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769" w:rsidRPr="003B1F6D" w:rsidRDefault="005A1769" w:rsidP="005A1769">
      <w:pPr>
        <w:pStyle w:val="ConsPlusNonformat"/>
        <w:widowControl/>
        <w:jc w:val="center"/>
        <w:rPr>
          <w:rFonts w:asciiTheme="minorHAnsi" w:hAnsiTheme="minorHAnsi" w:cs="Times New Roman"/>
          <w:b/>
          <w:bCs/>
          <w:sz w:val="18"/>
          <w:szCs w:val="18"/>
        </w:rPr>
      </w:pPr>
      <w:r w:rsidRPr="003B1F6D">
        <w:rPr>
          <w:rFonts w:asciiTheme="minorHAnsi" w:hAnsiTheme="minorHAnsi" w:cs="Times New Roman"/>
          <w:b/>
          <w:bCs/>
          <w:sz w:val="18"/>
          <w:szCs w:val="18"/>
        </w:rPr>
        <w:t>Сообщение о существенном факте</w:t>
      </w:r>
    </w:p>
    <w:p w:rsidR="005A1769" w:rsidRPr="003B1F6D" w:rsidRDefault="005A1769" w:rsidP="005A1769">
      <w:pPr>
        <w:pStyle w:val="ConsPlusNonformat"/>
        <w:widowControl/>
        <w:jc w:val="center"/>
        <w:rPr>
          <w:rFonts w:asciiTheme="minorHAnsi" w:hAnsiTheme="minorHAnsi" w:cs="Times New Roman"/>
          <w:b/>
          <w:bCs/>
          <w:sz w:val="18"/>
          <w:szCs w:val="18"/>
        </w:rPr>
      </w:pPr>
      <w:r w:rsidRPr="003B1F6D">
        <w:rPr>
          <w:rFonts w:asciiTheme="minorHAnsi" w:hAnsiTheme="minorHAnsi" w:cs="Times New Roman"/>
          <w:b/>
          <w:bCs/>
          <w:sz w:val="18"/>
          <w:szCs w:val="18"/>
        </w:rPr>
        <w:t xml:space="preserve">«О </w:t>
      </w:r>
      <w:r w:rsidR="000609BC" w:rsidRPr="003B1F6D">
        <w:rPr>
          <w:rFonts w:asciiTheme="minorHAnsi" w:hAnsiTheme="minorHAnsi" w:cs="Times New Roman"/>
          <w:b/>
          <w:bCs/>
          <w:sz w:val="18"/>
          <w:szCs w:val="18"/>
        </w:rPr>
        <w:t>совершении эмитентом или лицом, предоставившим обеспечение по облигациям эмитента, существенной сделки</w:t>
      </w:r>
      <w:r w:rsidRPr="003B1F6D">
        <w:rPr>
          <w:rFonts w:asciiTheme="minorHAnsi" w:hAnsiTheme="minorHAnsi" w:cs="Times New Roman"/>
          <w:b/>
          <w:bCs/>
          <w:sz w:val="18"/>
          <w:szCs w:val="18"/>
        </w:rPr>
        <w:t>»</w:t>
      </w:r>
    </w:p>
    <w:p w:rsidR="005A1769" w:rsidRPr="003B1F6D" w:rsidRDefault="005A1769">
      <w:pPr>
        <w:jc w:val="center"/>
        <w:rPr>
          <w:rFonts w:asciiTheme="minorHAnsi" w:hAnsiTheme="minorHAnsi"/>
          <w:b/>
          <w:bCs/>
          <w:sz w:val="18"/>
          <w:szCs w:val="18"/>
        </w:rPr>
      </w:pPr>
    </w:p>
    <w:tbl>
      <w:tblPr>
        <w:tblW w:w="0" w:type="auto"/>
        <w:tblLayout w:type="fixed"/>
        <w:tblCellMar>
          <w:left w:w="28" w:type="dxa"/>
          <w:right w:w="28" w:type="dxa"/>
        </w:tblCellMar>
        <w:tblLook w:val="0000"/>
      </w:tblPr>
      <w:tblGrid>
        <w:gridCol w:w="1218"/>
        <w:gridCol w:w="2985"/>
        <w:gridCol w:w="644"/>
        <w:gridCol w:w="710"/>
        <w:gridCol w:w="849"/>
        <w:gridCol w:w="284"/>
        <w:gridCol w:w="3564"/>
      </w:tblGrid>
      <w:tr w:rsidR="00D013E2" w:rsidRPr="003B1F6D" w:rsidTr="003B1F6D">
        <w:tc>
          <w:tcPr>
            <w:tcW w:w="10254" w:type="dxa"/>
            <w:gridSpan w:val="7"/>
            <w:tcBorders>
              <w:top w:val="single" w:sz="4" w:space="0" w:color="000000"/>
              <w:left w:val="single" w:sz="4" w:space="0" w:color="000000"/>
              <w:bottom w:val="single" w:sz="4" w:space="0" w:color="000000"/>
              <w:right w:val="single" w:sz="4" w:space="0" w:color="000000"/>
            </w:tcBorders>
          </w:tcPr>
          <w:p w:rsidR="00D013E2" w:rsidRPr="003B1F6D" w:rsidRDefault="00D013E2">
            <w:pPr>
              <w:autoSpaceDE/>
              <w:snapToGrid w:val="0"/>
              <w:jc w:val="center"/>
              <w:rPr>
                <w:rFonts w:asciiTheme="minorHAnsi" w:hAnsiTheme="minorHAnsi"/>
                <w:sz w:val="18"/>
                <w:szCs w:val="18"/>
              </w:rPr>
            </w:pPr>
            <w:r w:rsidRPr="003B1F6D">
              <w:rPr>
                <w:rFonts w:asciiTheme="minorHAnsi" w:hAnsiTheme="minorHAnsi"/>
                <w:sz w:val="18"/>
                <w:szCs w:val="18"/>
              </w:rPr>
              <w:t>1. Общие сведения</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1.1. Полное фирменное наименование эмитента (для некоммерческой организации – наименование)</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b/>
                <w:color w:val="FF0000"/>
                <w:sz w:val="18"/>
                <w:szCs w:val="18"/>
              </w:rPr>
              <w:t>Публичное акционерное общество «Кубанская степь»</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1.2. Сокращенное фирменное наименование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b/>
                <w:color w:val="FF0000"/>
                <w:sz w:val="18"/>
                <w:szCs w:val="18"/>
              </w:rPr>
              <w:t>ПАО «Кубанская степь»</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1.3. Место нахождения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353714, Краснодарский край, Каневской район, поселок Кубанская степь, ул. Набережная, 39</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1.4. ОГРН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1022303979070</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1.5. ИНН эмитента</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2334005509</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1.6.</w:t>
            </w:r>
            <w:r w:rsidRPr="003B1F6D">
              <w:rPr>
                <w:rFonts w:asciiTheme="minorHAnsi" w:hAnsiTheme="minorHAnsi"/>
                <w:sz w:val="18"/>
                <w:szCs w:val="18"/>
                <w:lang w:val="en-US"/>
              </w:rPr>
              <w:t> </w:t>
            </w:r>
            <w:r w:rsidRPr="003B1F6D">
              <w:rPr>
                <w:rFonts w:asciiTheme="minorHAnsi" w:hAnsiTheme="minorHAnsi"/>
                <w:sz w:val="18"/>
                <w:szCs w:val="18"/>
              </w:rPr>
              <w:t>Уникальный код эмитента, присвоенный регистрирующим органом</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461279" w:rsidP="00BB5D9A">
            <w:pPr>
              <w:rPr>
                <w:rFonts w:asciiTheme="minorHAnsi" w:hAnsiTheme="minorHAnsi"/>
                <w:b/>
                <w:color w:val="FF0000"/>
                <w:sz w:val="18"/>
                <w:szCs w:val="18"/>
              </w:rPr>
            </w:pPr>
            <w:r w:rsidRPr="004F1D8F">
              <w:rPr>
                <w:rFonts w:asciiTheme="minorHAnsi" w:hAnsiTheme="minorHAnsi" w:cs="Arial"/>
                <w:b/>
                <w:color w:val="FF0000"/>
                <w:sz w:val="18"/>
                <w:szCs w:val="18"/>
                <w:shd w:val="clear" w:color="auto" w:fill="FFFFFF"/>
              </w:rPr>
              <w:t>59124-Р</w:t>
            </w:r>
            <w:r w:rsidRPr="004F1D8F">
              <w:rPr>
                <w:rStyle w:val="apple-converted-space"/>
                <w:rFonts w:asciiTheme="minorHAnsi" w:hAnsiTheme="minorHAnsi" w:cs="Arial"/>
                <w:b/>
                <w:color w:val="FF0000"/>
                <w:sz w:val="18"/>
                <w:szCs w:val="18"/>
                <w:shd w:val="clear" w:color="auto" w:fill="FFFFFF"/>
              </w:rPr>
              <w:t> </w:t>
            </w:r>
          </w:p>
        </w:tc>
      </w:tr>
      <w:tr w:rsidR="00461279" w:rsidRPr="003B1F6D" w:rsidTr="003B1F6D">
        <w:tc>
          <w:tcPr>
            <w:tcW w:w="5557" w:type="dxa"/>
            <w:gridSpan w:val="4"/>
            <w:tcBorders>
              <w:top w:val="single" w:sz="4" w:space="0" w:color="000000"/>
              <w:left w:val="single" w:sz="4" w:space="0" w:color="000000"/>
              <w:bottom w:val="single" w:sz="4" w:space="0" w:color="000000"/>
            </w:tcBorders>
          </w:tcPr>
          <w:p w:rsidR="00461279" w:rsidRPr="003B1F6D" w:rsidRDefault="00461279" w:rsidP="003B1F6D">
            <w:pPr>
              <w:ind w:left="57" w:right="57"/>
              <w:rPr>
                <w:rFonts w:asciiTheme="minorHAnsi" w:hAnsiTheme="minorHAnsi"/>
                <w:sz w:val="18"/>
                <w:szCs w:val="18"/>
              </w:rPr>
            </w:pPr>
            <w:r w:rsidRPr="003B1F6D">
              <w:rPr>
                <w:rFonts w:asciiTheme="minorHAnsi" w:hAnsiTheme="minorHAnsi"/>
                <w:sz w:val="18"/>
                <w:szCs w:val="18"/>
              </w:rPr>
              <w:t>1.7.</w:t>
            </w:r>
            <w:r w:rsidRPr="003B1F6D">
              <w:rPr>
                <w:rFonts w:asciiTheme="minorHAnsi" w:hAnsiTheme="minorHAnsi"/>
                <w:sz w:val="18"/>
                <w:szCs w:val="18"/>
                <w:lang w:val="en-US"/>
              </w:rPr>
              <w:t> </w:t>
            </w:r>
            <w:r w:rsidRPr="003B1F6D">
              <w:rPr>
                <w:rFonts w:asciiTheme="minorHAnsi" w:hAnsiTheme="minorHAnsi"/>
                <w:sz w:val="18"/>
                <w:szCs w:val="18"/>
              </w:rPr>
              <w:t>Адрес страницы в сети Интернет, используемой эмитентом для раскрытия информации</w:t>
            </w:r>
          </w:p>
        </w:tc>
        <w:tc>
          <w:tcPr>
            <w:tcW w:w="4697" w:type="dxa"/>
            <w:gridSpan w:val="3"/>
            <w:tcBorders>
              <w:top w:val="single" w:sz="4" w:space="0" w:color="000000"/>
              <w:left w:val="single" w:sz="4" w:space="0" w:color="000000"/>
              <w:bottom w:val="single" w:sz="4" w:space="0" w:color="000000"/>
              <w:right w:val="single" w:sz="4" w:space="0" w:color="000000"/>
            </w:tcBorders>
          </w:tcPr>
          <w:p w:rsidR="00461279" w:rsidRPr="004F1D8F" w:rsidRDefault="007C2E93" w:rsidP="00BB5D9A">
            <w:pPr>
              <w:spacing w:line="173" w:lineRule="atLeast"/>
              <w:rPr>
                <w:rFonts w:asciiTheme="minorHAnsi" w:hAnsiTheme="minorHAnsi" w:cs="Arial"/>
                <w:b/>
                <w:color w:val="FF0000"/>
                <w:sz w:val="18"/>
                <w:szCs w:val="18"/>
              </w:rPr>
            </w:pPr>
            <w:hyperlink r:id="rId5" w:tgtFrame="_new" w:history="1">
              <w:r w:rsidR="00461279" w:rsidRPr="004F1D8F">
                <w:rPr>
                  <w:rStyle w:val="af1"/>
                  <w:rFonts w:asciiTheme="minorHAnsi" w:hAnsiTheme="minorHAnsi" w:cs="Arial"/>
                  <w:b/>
                  <w:bCs/>
                  <w:color w:val="FF0000"/>
                  <w:sz w:val="18"/>
                  <w:szCs w:val="18"/>
                </w:rPr>
                <w:t>http://www.e-disclosure.ru/portal/company.aspx?id=1517</w:t>
              </w:r>
            </w:hyperlink>
            <w:r w:rsidR="00461279" w:rsidRPr="004F1D8F">
              <w:rPr>
                <w:rFonts w:asciiTheme="minorHAnsi" w:hAnsiTheme="minorHAnsi" w:cs="Arial"/>
                <w:b/>
                <w:bCs/>
                <w:color w:val="FF0000"/>
                <w:sz w:val="18"/>
                <w:szCs w:val="18"/>
              </w:rPr>
              <w:br/>
            </w:r>
            <w:hyperlink r:id="rId6" w:tgtFrame="_new" w:history="1">
              <w:r w:rsidR="00461279" w:rsidRPr="004F1D8F">
                <w:rPr>
                  <w:rStyle w:val="af1"/>
                  <w:rFonts w:asciiTheme="minorHAnsi" w:hAnsiTheme="minorHAnsi" w:cs="Arial"/>
                  <w:b/>
                  <w:bCs/>
                  <w:color w:val="FF0000"/>
                  <w:sz w:val="18"/>
                  <w:szCs w:val="18"/>
                </w:rPr>
                <w:t>http://www.ru-web.com/ks</w:t>
              </w:r>
            </w:hyperlink>
          </w:p>
        </w:tc>
      </w:tr>
      <w:tr w:rsidR="00D013E2" w:rsidRPr="003B1F6D" w:rsidTr="003B1F6D">
        <w:tc>
          <w:tcPr>
            <w:tcW w:w="10254" w:type="dxa"/>
            <w:gridSpan w:val="7"/>
            <w:tcBorders>
              <w:left w:val="single" w:sz="4" w:space="0" w:color="000000"/>
              <w:bottom w:val="single" w:sz="2" w:space="0" w:color="000000"/>
              <w:right w:val="single" w:sz="4" w:space="0" w:color="000000"/>
            </w:tcBorders>
          </w:tcPr>
          <w:p w:rsidR="00D013E2" w:rsidRPr="003B1F6D" w:rsidRDefault="00D013E2">
            <w:pPr>
              <w:autoSpaceDE/>
              <w:jc w:val="center"/>
              <w:rPr>
                <w:rFonts w:asciiTheme="minorHAnsi" w:hAnsiTheme="minorHAnsi"/>
                <w:sz w:val="18"/>
                <w:szCs w:val="18"/>
              </w:rPr>
            </w:pPr>
            <w:r w:rsidRPr="003B1F6D">
              <w:rPr>
                <w:rFonts w:asciiTheme="minorHAnsi" w:hAnsiTheme="minorHAnsi"/>
                <w:sz w:val="18"/>
                <w:szCs w:val="18"/>
              </w:rPr>
              <w:t>2. Содержание сообщения</w:t>
            </w:r>
          </w:p>
        </w:tc>
      </w:tr>
      <w:tr w:rsidR="00D013E2" w:rsidRPr="003B1F6D" w:rsidTr="003B1F6D">
        <w:tc>
          <w:tcPr>
            <w:tcW w:w="10254" w:type="dxa"/>
            <w:gridSpan w:val="7"/>
            <w:tcBorders>
              <w:left w:val="single" w:sz="4" w:space="0" w:color="000000"/>
              <w:bottom w:val="single" w:sz="2" w:space="0" w:color="000000"/>
              <w:right w:val="single" w:sz="4" w:space="0" w:color="000000"/>
            </w:tcBorders>
          </w:tcPr>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В сообщении о существенном факте о совершении эмитентом или лицом, предоставившим обеспечение по облигациям эмитента, существенной сделки указываются:</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2.1. Вид организации, которая совершила существенную сделку (эмитент; лицо, предоставившее обеспечение по облигациям эмитента): </w:t>
            </w:r>
            <w:r w:rsidRPr="003B1F6D">
              <w:rPr>
                <w:rFonts w:asciiTheme="minorHAnsi" w:hAnsiTheme="minorHAnsi"/>
                <w:b/>
                <w:color w:val="FF0000"/>
                <w:sz w:val="18"/>
                <w:szCs w:val="18"/>
              </w:rPr>
              <w:t>эмитент;</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2.2. В случае если организацией, совершившей существенную сделку, является лицо, предоставившее обеспечение по облигациям эмитента, - полное фирменное наименование, место нахождения, ИНН (если применимо), ОГРН (если применимо) такой организации: </w:t>
            </w:r>
            <w:r w:rsidRPr="003B1F6D">
              <w:rPr>
                <w:rFonts w:asciiTheme="minorHAnsi" w:hAnsiTheme="minorHAnsi"/>
                <w:b/>
                <w:color w:val="FF0000"/>
                <w:sz w:val="18"/>
                <w:szCs w:val="18"/>
              </w:rPr>
              <w:t>организацией, совершившей существенную сделку, является эмитент;</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2.3. Категория сделки (существенная сделка, не являющаяся крупной; крупная сделка; сделка, в совершении которой имелась заинтересованность; крупная сделка, которая одновременно является сделкой, в совершении которой имелась заинтересованность): </w:t>
            </w:r>
            <w:r w:rsidR="00EB7C83" w:rsidRPr="003B1F6D">
              <w:rPr>
                <w:rFonts w:asciiTheme="minorHAnsi" w:hAnsiTheme="minorHAnsi"/>
                <w:b/>
                <w:color w:val="FF0000"/>
                <w:sz w:val="18"/>
                <w:szCs w:val="18"/>
              </w:rPr>
              <w:t>крупная сделка</w:t>
            </w:r>
            <w:r w:rsidRPr="003B1F6D">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b/>
                <w:sz w:val="18"/>
                <w:szCs w:val="18"/>
              </w:rPr>
            </w:pPr>
            <w:r w:rsidRPr="003B1F6D">
              <w:rPr>
                <w:rFonts w:asciiTheme="minorHAnsi" w:hAnsiTheme="minorHAnsi"/>
                <w:sz w:val="18"/>
                <w:szCs w:val="18"/>
              </w:rPr>
              <w:t xml:space="preserve">2.4. Вид и предмет сделки: </w:t>
            </w:r>
            <w:r w:rsidR="009B110C" w:rsidRPr="007E2A13">
              <w:rPr>
                <w:rFonts w:asciiTheme="minorHAnsi" w:hAnsiTheme="minorHAnsi"/>
                <w:b/>
                <w:color w:val="FF0000"/>
                <w:sz w:val="18"/>
                <w:szCs w:val="18"/>
              </w:rPr>
              <w:t>заключение договора поручительства между ПАО «</w:t>
            </w:r>
            <w:r w:rsidR="009B110C">
              <w:rPr>
                <w:rStyle w:val="af0"/>
                <w:rFonts w:asciiTheme="minorHAnsi" w:hAnsiTheme="minorHAnsi" w:cs="Arial"/>
                <w:color w:val="FF0000"/>
                <w:sz w:val="18"/>
                <w:szCs w:val="18"/>
                <w:shd w:val="clear" w:color="auto" w:fill="FFFFFF"/>
              </w:rPr>
              <w:t>Кубанская степь</w:t>
            </w:r>
            <w:r w:rsidR="009B110C" w:rsidRPr="007E2A13">
              <w:rPr>
                <w:rFonts w:asciiTheme="minorHAnsi" w:hAnsiTheme="minorHAnsi"/>
                <w:b/>
                <w:color w:val="FF0000"/>
                <w:sz w:val="18"/>
                <w:szCs w:val="18"/>
              </w:rPr>
              <w:t xml:space="preserve">» (Поручитель) и ПАО «МТС-Банк» (Кредитор) в обеспечении </w:t>
            </w:r>
            <w:r w:rsidR="00CE2BBE">
              <w:rPr>
                <w:rFonts w:asciiTheme="minorHAnsi" w:hAnsiTheme="minorHAnsi"/>
                <w:b/>
                <w:color w:val="FF0000"/>
                <w:sz w:val="18"/>
                <w:szCs w:val="18"/>
              </w:rPr>
              <w:t xml:space="preserve">обязательств </w:t>
            </w:r>
            <w:r w:rsidR="003B2F24">
              <w:rPr>
                <w:rFonts w:asciiTheme="minorHAnsi" w:hAnsiTheme="minorHAnsi"/>
                <w:b/>
                <w:color w:val="FF0000"/>
                <w:sz w:val="18"/>
                <w:szCs w:val="18"/>
              </w:rPr>
              <w:t>П</w:t>
            </w:r>
            <w:r w:rsidR="00CE2BBE">
              <w:rPr>
                <w:rFonts w:asciiTheme="minorHAnsi" w:hAnsiTheme="minorHAnsi"/>
                <w:b/>
                <w:color w:val="FF0000"/>
                <w:sz w:val="18"/>
                <w:szCs w:val="18"/>
              </w:rPr>
              <w:t>АО «</w:t>
            </w:r>
            <w:r w:rsidR="00031A8E">
              <w:rPr>
                <w:rFonts w:asciiTheme="minorHAnsi" w:hAnsiTheme="minorHAnsi"/>
                <w:b/>
                <w:color w:val="FF0000"/>
                <w:sz w:val="18"/>
                <w:szCs w:val="18"/>
              </w:rPr>
              <w:t>Имени Героя ВОВ Данильченко В.И.</w:t>
            </w:r>
            <w:r w:rsidR="009B110C" w:rsidRPr="007E2A13">
              <w:rPr>
                <w:rFonts w:asciiTheme="minorHAnsi" w:hAnsiTheme="minorHAnsi"/>
                <w:b/>
                <w:color w:val="FF0000"/>
                <w:sz w:val="18"/>
                <w:szCs w:val="18"/>
              </w:rPr>
              <w:t>» (Должник) по Кредитному договору, заключенному с ПАО «МТС-Банк»;</w:t>
            </w:r>
          </w:p>
          <w:p w:rsidR="00B57915" w:rsidRPr="003B1F6D" w:rsidRDefault="00B57915" w:rsidP="00C566D1">
            <w:pPr>
              <w:autoSpaceDN w:val="0"/>
              <w:adjustRightInd w:val="0"/>
              <w:ind w:left="152" w:right="123"/>
              <w:jc w:val="both"/>
              <w:outlineLvl w:val="3"/>
              <w:rPr>
                <w:rFonts w:asciiTheme="minorHAnsi" w:hAnsiTheme="minorHAnsi"/>
                <w:b/>
                <w:sz w:val="18"/>
                <w:szCs w:val="18"/>
              </w:rPr>
            </w:pPr>
            <w:r w:rsidRPr="003B1F6D">
              <w:rPr>
                <w:rFonts w:asciiTheme="minorHAnsi" w:hAnsiTheme="minorHAnsi"/>
                <w:sz w:val="18"/>
                <w:szCs w:val="18"/>
              </w:rPr>
              <w:t xml:space="preserve">2.5. Содержание сделки, в том числе гражданские права и обязанности, на установление, изменение или прекращение которых направлена совершенная сделка: </w:t>
            </w:r>
            <w:r w:rsidR="009B110C">
              <w:rPr>
                <w:rFonts w:asciiTheme="minorHAnsi" w:hAnsiTheme="minorHAnsi"/>
                <w:b/>
                <w:color w:val="FF0000"/>
                <w:sz w:val="18"/>
                <w:szCs w:val="18"/>
              </w:rPr>
              <w:t>в</w:t>
            </w:r>
            <w:r w:rsidR="009B110C" w:rsidRPr="007E2A13">
              <w:rPr>
                <w:rFonts w:asciiTheme="minorHAnsi" w:hAnsiTheme="minorHAnsi"/>
                <w:b/>
                <w:color w:val="FF0000"/>
                <w:sz w:val="18"/>
                <w:szCs w:val="18"/>
              </w:rPr>
              <w:t xml:space="preserve"> случае неисполнения или ненадлежащего исполнения «Должником», обязательств по Кредитному договору (далее по тексту – «Основное обязательство»), Поручитель обязуется отвечать перед Кредитором в том же объеме, что и Должник, включая погашение основного долга и уплату процентов, начисленных в пределах срока кредитования, указанного в Основном обязательстве, вне зависимости от того, какой порядок возврата кредитов в пределах данного срока Кредитор и Должник согласуют между собой, а также комиссий, штрафных санкций, возмещение судебных издержек по взысканию долга и других убытков Кредитора, вызванных неисполнением или ненадлежащим исполнением Должником обязател</w:t>
            </w:r>
            <w:r w:rsidR="009B110C">
              <w:rPr>
                <w:rFonts w:asciiTheme="minorHAnsi" w:hAnsiTheme="minorHAnsi"/>
                <w:b/>
                <w:color w:val="FF0000"/>
                <w:sz w:val="18"/>
                <w:szCs w:val="18"/>
              </w:rPr>
              <w:t>ьств по Основному обязательству</w:t>
            </w:r>
            <w:r w:rsidR="009B110C" w:rsidRPr="007E2A13">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2.6. Срок исполнения обязательств по сделке, стороны и выгодоприобретатели по сделке, размер сделки в денежном выражении и в процентах от стоимости активов эмитента или лица, предоставившего обеспечение по облигациям эмитента, которое совершило сделку;</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срок исполнения обязательств по сделке: </w:t>
            </w:r>
            <w:r w:rsidR="00C566D1" w:rsidRPr="003B1F6D">
              <w:rPr>
                <w:rFonts w:asciiTheme="minorHAnsi" w:hAnsiTheme="minorHAnsi"/>
                <w:b/>
                <w:color w:val="FF0000"/>
                <w:sz w:val="18"/>
                <w:szCs w:val="18"/>
              </w:rPr>
              <w:t>30</w:t>
            </w:r>
            <w:r w:rsidRPr="003B1F6D">
              <w:rPr>
                <w:rFonts w:asciiTheme="minorHAnsi" w:hAnsiTheme="minorHAnsi"/>
                <w:b/>
                <w:color w:val="FF0000"/>
                <w:sz w:val="18"/>
                <w:szCs w:val="18"/>
              </w:rPr>
              <w:t xml:space="preserve"> </w:t>
            </w:r>
            <w:r w:rsidR="00C566D1" w:rsidRPr="003B1F6D">
              <w:rPr>
                <w:rFonts w:asciiTheme="minorHAnsi" w:hAnsiTheme="minorHAnsi"/>
                <w:b/>
                <w:color w:val="FF0000"/>
                <w:sz w:val="18"/>
                <w:szCs w:val="18"/>
              </w:rPr>
              <w:t>ноября</w:t>
            </w:r>
            <w:r w:rsidRPr="003B1F6D">
              <w:rPr>
                <w:rFonts w:asciiTheme="minorHAnsi" w:hAnsiTheme="minorHAnsi"/>
                <w:b/>
                <w:color w:val="FF0000"/>
                <w:sz w:val="18"/>
                <w:szCs w:val="18"/>
              </w:rPr>
              <w:t xml:space="preserve"> 201</w:t>
            </w:r>
            <w:r w:rsidR="009B110C">
              <w:rPr>
                <w:rFonts w:asciiTheme="minorHAnsi" w:hAnsiTheme="minorHAnsi"/>
                <w:b/>
                <w:color w:val="FF0000"/>
                <w:sz w:val="18"/>
                <w:szCs w:val="18"/>
              </w:rPr>
              <w:t>9</w:t>
            </w:r>
            <w:r w:rsidRPr="003B1F6D">
              <w:rPr>
                <w:rFonts w:asciiTheme="minorHAnsi" w:hAnsiTheme="minorHAnsi"/>
                <w:b/>
                <w:color w:val="FF0000"/>
                <w:sz w:val="18"/>
                <w:szCs w:val="18"/>
              </w:rPr>
              <w:t xml:space="preserve"> г.;</w:t>
            </w:r>
          </w:p>
          <w:p w:rsidR="009B110C" w:rsidRPr="007E2A13" w:rsidRDefault="009B110C" w:rsidP="009B110C">
            <w:pPr>
              <w:autoSpaceDN w:val="0"/>
              <w:adjustRightInd w:val="0"/>
              <w:ind w:left="152" w:right="123"/>
              <w:jc w:val="both"/>
              <w:outlineLvl w:val="3"/>
              <w:rPr>
                <w:rFonts w:asciiTheme="minorHAnsi" w:hAnsiTheme="minorHAnsi"/>
                <w:b/>
                <w:sz w:val="18"/>
                <w:szCs w:val="18"/>
              </w:rPr>
            </w:pPr>
            <w:r w:rsidRPr="007E2A13">
              <w:rPr>
                <w:rFonts w:asciiTheme="minorHAnsi" w:hAnsiTheme="minorHAnsi"/>
                <w:sz w:val="18"/>
                <w:szCs w:val="18"/>
              </w:rPr>
              <w:t xml:space="preserve">- стороны сделке: </w:t>
            </w:r>
            <w:r w:rsidRPr="007E2A13">
              <w:rPr>
                <w:rFonts w:asciiTheme="minorHAnsi" w:hAnsiTheme="minorHAnsi"/>
                <w:b/>
                <w:color w:val="FF0000"/>
                <w:sz w:val="18"/>
                <w:szCs w:val="18"/>
              </w:rPr>
              <w:t>ПАО «</w:t>
            </w:r>
            <w:r>
              <w:rPr>
                <w:rStyle w:val="af0"/>
                <w:rFonts w:asciiTheme="minorHAnsi" w:hAnsiTheme="minorHAnsi" w:cs="Arial"/>
                <w:color w:val="FF0000"/>
                <w:sz w:val="18"/>
                <w:szCs w:val="18"/>
                <w:shd w:val="clear" w:color="auto" w:fill="FFFFFF"/>
              </w:rPr>
              <w:t>Кубанская степь</w:t>
            </w:r>
            <w:r w:rsidRPr="007E2A13">
              <w:rPr>
                <w:rFonts w:asciiTheme="minorHAnsi" w:hAnsiTheme="minorHAnsi"/>
                <w:b/>
                <w:color w:val="FF0000"/>
                <w:sz w:val="18"/>
                <w:szCs w:val="18"/>
              </w:rPr>
              <w:t>» (Поручитель) и ПАО «МТС-Банк» (Кредитор);</w:t>
            </w:r>
          </w:p>
          <w:p w:rsidR="009B110C" w:rsidRPr="007E2A13" w:rsidRDefault="009B110C" w:rsidP="009B110C">
            <w:pPr>
              <w:autoSpaceDN w:val="0"/>
              <w:adjustRightInd w:val="0"/>
              <w:ind w:left="152" w:right="123"/>
              <w:jc w:val="both"/>
              <w:outlineLvl w:val="3"/>
              <w:rPr>
                <w:rFonts w:asciiTheme="minorHAnsi" w:hAnsiTheme="minorHAnsi"/>
                <w:sz w:val="18"/>
                <w:szCs w:val="18"/>
              </w:rPr>
            </w:pPr>
            <w:r w:rsidRPr="007E2A13">
              <w:rPr>
                <w:rFonts w:asciiTheme="minorHAnsi" w:hAnsiTheme="minorHAnsi"/>
                <w:sz w:val="18"/>
                <w:szCs w:val="18"/>
              </w:rPr>
              <w:t xml:space="preserve">- выгодоприобретатели по сделке: </w:t>
            </w:r>
            <w:r w:rsidR="003B2F24" w:rsidRPr="003B2F24">
              <w:rPr>
                <w:rFonts w:asciiTheme="minorHAnsi" w:hAnsiTheme="minorHAnsi"/>
                <w:b/>
                <w:color w:val="FF0000"/>
                <w:sz w:val="18"/>
                <w:szCs w:val="18"/>
              </w:rPr>
              <w:t>П</w:t>
            </w:r>
            <w:r w:rsidRPr="003B2F24">
              <w:rPr>
                <w:rFonts w:asciiTheme="minorHAnsi" w:hAnsiTheme="minorHAnsi"/>
                <w:b/>
                <w:color w:val="FF0000"/>
                <w:sz w:val="18"/>
                <w:szCs w:val="18"/>
              </w:rPr>
              <w:t>АО</w:t>
            </w:r>
            <w:r w:rsidRPr="007E2A13">
              <w:rPr>
                <w:rFonts w:asciiTheme="minorHAnsi" w:hAnsiTheme="minorHAnsi"/>
                <w:b/>
                <w:color w:val="FF0000"/>
                <w:sz w:val="18"/>
                <w:szCs w:val="18"/>
              </w:rPr>
              <w:t xml:space="preserve"> «</w:t>
            </w:r>
            <w:r w:rsidR="00031A8E">
              <w:rPr>
                <w:rFonts w:asciiTheme="minorHAnsi" w:hAnsiTheme="minorHAnsi"/>
                <w:b/>
                <w:color w:val="FF0000"/>
                <w:sz w:val="18"/>
                <w:szCs w:val="18"/>
              </w:rPr>
              <w:t>Имени Героя ВОВ Данильченко В.И.</w:t>
            </w:r>
            <w:r w:rsidRPr="007E2A13">
              <w:rPr>
                <w:rFonts w:asciiTheme="minorHAnsi" w:hAnsiTheme="minorHAnsi"/>
                <w:b/>
                <w:color w:val="FF0000"/>
                <w:sz w:val="18"/>
                <w:szCs w:val="18"/>
              </w:rPr>
              <w:t>» (Должник);</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размер сделки в денежном выражении: </w:t>
            </w:r>
            <w:r w:rsidR="00D47950">
              <w:rPr>
                <w:rFonts w:asciiTheme="minorHAnsi" w:hAnsiTheme="minorHAnsi"/>
                <w:b/>
                <w:color w:val="FF0000"/>
                <w:sz w:val="18"/>
                <w:szCs w:val="18"/>
              </w:rPr>
              <w:t>153</w:t>
            </w:r>
            <w:r w:rsidR="00C566D1" w:rsidRPr="003B1F6D">
              <w:rPr>
                <w:rFonts w:asciiTheme="minorHAnsi" w:hAnsiTheme="minorHAnsi"/>
                <w:b/>
                <w:color w:val="FF0000"/>
                <w:sz w:val="18"/>
                <w:szCs w:val="18"/>
              </w:rPr>
              <w:t xml:space="preserve"> 000 тыс. </w:t>
            </w:r>
            <w:r w:rsidRPr="003B1F6D">
              <w:rPr>
                <w:rFonts w:asciiTheme="minorHAnsi" w:hAnsiTheme="minorHAnsi"/>
                <w:b/>
                <w:color w:val="FF0000"/>
                <w:sz w:val="18"/>
                <w:szCs w:val="18"/>
              </w:rPr>
              <w:t>рублей;</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 размер сделки в процентах от стоимости активов эмитента: </w:t>
            </w:r>
            <w:r w:rsidR="00D47950">
              <w:rPr>
                <w:rFonts w:asciiTheme="minorHAnsi" w:hAnsiTheme="minorHAnsi"/>
                <w:b/>
                <w:color w:val="FF0000"/>
                <w:sz w:val="18"/>
                <w:szCs w:val="18"/>
              </w:rPr>
              <w:t>24</w:t>
            </w:r>
            <w:r w:rsidRPr="003B1F6D">
              <w:rPr>
                <w:rFonts w:asciiTheme="minorHAnsi" w:hAnsiTheme="minorHAnsi"/>
                <w:b/>
                <w:color w:val="FF0000"/>
                <w:sz w:val="18"/>
                <w:szCs w:val="18"/>
              </w:rPr>
              <w:t>%;</w:t>
            </w:r>
          </w:p>
          <w:p w:rsidR="00B57915" w:rsidRPr="003B1F6D" w:rsidRDefault="00B57915" w:rsidP="00B57915">
            <w:pPr>
              <w:autoSpaceDN w:val="0"/>
              <w:adjustRightInd w:val="0"/>
              <w:ind w:left="152" w:right="123"/>
              <w:jc w:val="both"/>
              <w:outlineLvl w:val="3"/>
              <w:rPr>
                <w:rFonts w:asciiTheme="minorHAnsi" w:hAnsiTheme="minorHAnsi"/>
                <w:sz w:val="18"/>
                <w:szCs w:val="18"/>
              </w:rPr>
            </w:pPr>
            <w:r w:rsidRPr="003B1F6D">
              <w:rPr>
                <w:rFonts w:asciiTheme="minorHAnsi" w:hAnsiTheme="minorHAnsi"/>
                <w:sz w:val="18"/>
                <w:szCs w:val="18"/>
              </w:rPr>
              <w:t xml:space="preserve">2.7. Стоимость </w:t>
            </w:r>
            <w:r w:rsidR="00425148" w:rsidRPr="003B1F6D">
              <w:rPr>
                <w:rFonts w:asciiTheme="minorHAnsi" w:hAnsiTheme="minorHAnsi"/>
                <w:sz w:val="18"/>
                <w:szCs w:val="18"/>
              </w:rPr>
              <w:t>активов эмитента или лица, предоставившего обеспечение по облигациям эмитента, которое совершило сделку, на дату окончания последнего завершенного отчетного периода, предшествующего совершению сделки (заключению договора)</w:t>
            </w:r>
            <w:r w:rsidRPr="003B1F6D">
              <w:rPr>
                <w:rFonts w:asciiTheme="minorHAnsi" w:hAnsiTheme="minorHAnsi"/>
                <w:sz w:val="18"/>
                <w:szCs w:val="18"/>
              </w:rPr>
              <w:t xml:space="preserve">: </w:t>
            </w:r>
            <w:r w:rsidR="00461279">
              <w:rPr>
                <w:rFonts w:asciiTheme="minorHAnsi" w:hAnsiTheme="minorHAnsi"/>
                <w:b/>
                <w:color w:val="FF0000"/>
                <w:sz w:val="18"/>
                <w:szCs w:val="18"/>
                <w:lang w:eastAsia="ru-RU"/>
              </w:rPr>
              <w:t>638 390</w:t>
            </w:r>
            <w:r w:rsidR="00461279" w:rsidRPr="008E0AEC">
              <w:rPr>
                <w:rFonts w:asciiTheme="minorHAnsi" w:hAnsiTheme="minorHAnsi"/>
                <w:b/>
                <w:color w:val="FF0000"/>
                <w:sz w:val="18"/>
                <w:szCs w:val="18"/>
                <w:lang w:eastAsia="ru-RU"/>
              </w:rPr>
              <w:t xml:space="preserve"> тыс. рублей</w:t>
            </w:r>
          </w:p>
          <w:p w:rsidR="00B57915" w:rsidRPr="003B1F6D" w:rsidRDefault="00B57915" w:rsidP="00B57915">
            <w:pPr>
              <w:autoSpaceDN w:val="0"/>
              <w:adjustRightInd w:val="0"/>
              <w:ind w:left="152" w:right="123"/>
              <w:jc w:val="both"/>
              <w:outlineLvl w:val="3"/>
              <w:rPr>
                <w:rFonts w:asciiTheme="minorHAnsi" w:hAnsiTheme="minorHAnsi"/>
                <w:color w:val="FF0000"/>
                <w:sz w:val="18"/>
                <w:szCs w:val="18"/>
              </w:rPr>
            </w:pPr>
            <w:r w:rsidRPr="003B1F6D">
              <w:rPr>
                <w:rFonts w:asciiTheme="minorHAnsi" w:hAnsiTheme="minorHAnsi"/>
                <w:sz w:val="18"/>
                <w:szCs w:val="18"/>
              </w:rPr>
              <w:t xml:space="preserve">2.8. Дата совершения сделки (заключения договора): </w:t>
            </w:r>
            <w:r w:rsidR="003A3FA2" w:rsidRPr="003B1F6D">
              <w:rPr>
                <w:rFonts w:asciiTheme="minorHAnsi" w:hAnsiTheme="minorHAnsi"/>
                <w:b/>
                <w:color w:val="FF0000"/>
                <w:sz w:val="18"/>
                <w:szCs w:val="18"/>
              </w:rPr>
              <w:t>14</w:t>
            </w:r>
            <w:r w:rsidRPr="003B1F6D">
              <w:rPr>
                <w:rFonts w:asciiTheme="minorHAnsi" w:hAnsiTheme="minorHAnsi"/>
                <w:b/>
                <w:color w:val="FF0000"/>
                <w:sz w:val="18"/>
                <w:szCs w:val="18"/>
              </w:rPr>
              <w:t xml:space="preserve"> октября 201</w:t>
            </w:r>
            <w:r w:rsidR="00FE71B3">
              <w:rPr>
                <w:rFonts w:asciiTheme="minorHAnsi" w:hAnsiTheme="minorHAnsi"/>
                <w:b/>
                <w:color w:val="FF0000"/>
                <w:sz w:val="18"/>
                <w:szCs w:val="18"/>
              </w:rPr>
              <w:t>5</w:t>
            </w:r>
            <w:r w:rsidRPr="003B1F6D">
              <w:rPr>
                <w:rFonts w:asciiTheme="minorHAnsi" w:hAnsiTheme="minorHAnsi"/>
                <w:b/>
                <w:color w:val="FF0000"/>
                <w:sz w:val="18"/>
                <w:szCs w:val="18"/>
              </w:rPr>
              <w:t xml:space="preserve"> г.;</w:t>
            </w:r>
          </w:p>
          <w:p w:rsidR="00DE7862" w:rsidRPr="003B1F6D" w:rsidRDefault="00B57915" w:rsidP="00B57915">
            <w:pPr>
              <w:ind w:left="152" w:right="123"/>
              <w:jc w:val="both"/>
              <w:rPr>
                <w:rFonts w:asciiTheme="minorHAnsi" w:hAnsiTheme="minorHAnsi"/>
                <w:b/>
                <w:bCs/>
                <w:i/>
                <w:iCs/>
                <w:color w:val="000000"/>
                <w:sz w:val="18"/>
                <w:szCs w:val="18"/>
              </w:rPr>
            </w:pPr>
            <w:r w:rsidRPr="003B1F6D">
              <w:rPr>
                <w:rFonts w:asciiTheme="minorHAnsi" w:hAnsiTheme="minorHAnsi"/>
                <w:sz w:val="18"/>
                <w:szCs w:val="18"/>
              </w:rPr>
              <w:t xml:space="preserve">2.9. Сведения </w:t>
            </w:r>
            <w:r w:rsidR="00425148" w:rsidRPr="003B1F6D">
              <w:rPr>
                <w:rFonts w:asciiTheme="minorHAnsi" w:hAnsiTheme="minorHAnsi"/>
                <w:sz w:val="18"/>
                <w:szCs w:val="18"/>
              </w:rPr>
              <w:t>об одобрении сделки в случае, когда такая сделка была одобрена уполномоченным органом управления эмитента или лица, предоставившего обеспечение по облигациям эмитента, которое совершило сделку (наименование органа управления организации, принявшего решение об одобрении сделки, дата принятия указанного решения, дата составления и номер протокола собрания (заседания) органа управления организации, на котором принято указанное решение, если такое решение принято коллегиальным органом управления организации), или указание на то, что такая сделка не одобрялась</w:t>
            </w:r>
            <w:r w:rsidRPr="003B1F6D">
              <w:rPr>
                <w:rFonts w:asciiTheme="minorHAnsi" w:hAnsiTheme="minorHAnsi"/>
                <w:sz w:val="18"/>
                <w:szCs w:val="18"/>
              </w:rPr>
              <w:t xml:space="preserve">: </w:t>
            </w:r>
            <w:r w:rsidR="003A3FA2" w:rsidRPr="003B1F6D">
              <w:rPr>
                <w:rFonts w:asciiTheme="minorHAnsi" w:hAnsiTheme="minorHAnsi"/>
                <w:b/>
                <w:color w:val="FF0000"/>
                <w:sz w:val="18"/>
                <w:szCs w:val="18"/>
              </w:rPr>
              <w:t>такая сделка не одобрялась</w:t>
            </w:r>
            <w:r w:rsidRPr="003B1F6D">
              <w:rPr>
                <w:rFonts w:asciiTheme="minorHAnsi" w:hAnsiTheme="minorHAnsi"/>
                <w:b/>
                <w:color w:val="FF0000"/>
                <w:sz w:val="18"/>
                <w:szCs w:val="18"/>
              </w:rPr>
              <w:t>.</w:t>
            </w:r>
          </w:p>
        </w:tc>
      </w:tr>
      <w:tr w:rsidR="00D013E2" w:rsidRPr="003B1F6D" w:rsidTr="003B1F6D">
        <w:tc>
          <w:tcPr>
            <w:tcW w:w="10254" w:type="dxa"/>
            <w:gridSpan w:val="7"/>
            <w:tcBorders>
              <w:left w:val="single" w:sz="4" w:space="0" w:color="000000"/>
              <w:bottom w:val="single" w:sz="2" w:space="0" w:color="000000"/>
              <w:right w:val="single" w:sz="4" w:space="0" w:color="000000"/>
            </w:tcBorders>
          </w:tcPr>
          <w:p w:rsidR="00D013E2" w:rsidRPr="003B1F6D" w:rsidRDefault="00D013E2">
            <w:pPr>
              <w:snapToGrid w:val="0"/>
              <w:jc w:val="center"/>
              <w:rPr>
                <w:rFonts w:asciiTheme="minorHAnsi" w:hAnsiTheme="minorHAnsi"/>
                <w:sz w:val="18"/>
                <w:szCs w:val="18"/>
              </w:rPr>
            </w:pPr>
            <w:r w:rsidRPr="003B1F6D">
              <w:rPr>
                <w:rFonts w:asciiTheme="minorHAnsi" w:hAnsiTheme="minorHAnsi"/>
                <w:sz w:val="18"/>
                <w:szCs w:val="18"/>
              </w:rPr>
              <w:t>3. Подписи</w:t>
            </w:r>
          </w:p>
        </w:tc>
      </w:tr>
      <w:tr w:rsidR="00D013E2" w:rsidRPr="003B1F6D" w:rsidTr="003B1F6D">
        <w:trPr>
          <w:cantSplit/>
          <w:trHeight w:val="566"/>
        </w:trPr>
        <w:tc>
          <w:tcPr>
            <w:tcW w:w="4847" w:type="dxa"/>
            <w:gridSpan w:val="3"/>
            <w:tcBorders>
              <w:left w:val="single" w:sz="4" w:space="0" w:color="000000"/>
            </w:tcBorders>
          </w:tcPr>
          <w:p w:rsidR="00D013E2" w:rsidRPr="003B1F6D" w:rsidRDefault="00D013E2">
            <w:pPr>
              <w:snapToGrid w:val="0"/>
              <w:spacing w:before="20"/>
              <w:ind w:left="85"/>
              <w:rPr>
                <w:rFonts w:asciiTheme="minorHAnsi" w:hAnsiTheme="minorHAnsi"/>
                <w:sz w:val="18"/>
                <w:szCs w:val="18"/>
              </w:rPr>
            </w:pPr>
          </w:p>
          <w:p w:rsidR="00461279" w:rsidRPr="008E0AEC" w:rsidRDefault="00D013E2" w:rsidP="00461279">
            <w:pPr>
              <w:ind w:left="57"/>
              <w:rPr>
                <w:rFonts w:asciiTheme="minorHAnsi" w:hAnsiTheme="minorHAnsi"/>
                <w:b/>
                <w:color w:val="FF0000"/>
                <w:sz w:val="18"/>
                <w:szCs w:val="18"/>
              </w:rPr>
            </w:pPr>
            <w:r w:rsidRPr="003B1F6D">
              <w:rPr>
                <w:rFonts w:asciiTheme="minorHAnsi" w:hAnsiTheme="minorHAnsi"/>
                <w:sz w:val="18"/>
                <w:szCs w:val="18"/>
              </w:rPr>
              <w:t>3.1. </w:t>
            </w:r>
            <w:r w:rsidR="00461279" w:rsidRPr="008E0AEC">
              <w:rPr>
                <w:rFonts w:asciiTheme="minorHAnsi" w:hAnsiTheme="minorHAnsi"/>
                <w:b/>
                <w:color w:val="FF0000"/>
                <w:sz w:val="18"/>
                <w:szCs w:val="18"/>
              </w:rPr>
              <w:t xml:space="preserve">Исполнительный директор </w:t>
            </w:r>
          </w:p>
          <w:p w:rsidR="00D013E2" w:rsidRPr="003B1F6D" w:rsidRDefault="00461279" w:rsidP="00461279">
            <w:pPr>
              <w:spacing w:before="20"/>
              <w:ind w:left="85"/>
              <w:rPr>
                <w:rFonts w:asciiTheme="minorHAnsi" w:hAnsiTheme="minorHAnsi"/>
                <w:sz w:val="18"/>
                <w:szCs w:val="18"/>
              </w:rPr>
            </w:pPr>
            <w:r w:rsidRPr="008E0AEC">
              <w:rPr>
                <w:rFonts w:asciiTheme="minorHAnsi" w:hAnsiTheme="minorHAnsi"/>
                <w:b/>
                <w:color w:val="FF0000"/>
                <w:sz w:val="18"/>
                <w:szCs w:val="18"/>
              </w:rPr>
              <w:t>ПАО «</w:t>
            </w:r>
            <w:r>
              <w:rPr>
                <w:rFonts w:asciiTheme="minorHAnsi" w:hAnsiTheme="minorHAnsi"/>
                <w:b/>
                <w:color w:val="FF0000"/>
                <w:sz w:val="18"/>
                <w:szCs w:val="18"/>
              </w:rPr>
              <w:t>Кубанская степь</w:t>
            </w:r>
            <w:r w:rsidRPr="008E0AEC">
              <w:rPr>
                <w:rFonts w:asciiTheme="minorHAnsi" w:hAnsiTheme="minorHAnsi"/>
                <w:b/>
                <w:color w:val="FF0000"/>
                <w:sz w:val="18"/>
                <w:szCs w:val="18"/>
              </w:rPr>
              <w:t>»</w:t>
            </w:r>
          </w:p>
        </w:tc>
        <w:tc>
          <w:tcPr>
            <w:tcW w:w="1559" w:type="dxa"/>
            <w:gridSpan w:val="2"/>
            <w:tcBorders>
              <w:bottom w:val="single" w:sz="2" w:space="0" w:color="000000"/>
            </w:tcBorders>
          </w:tcPr>
          <w:p w:rsidR="00D013E2" w:rsidRPr="003B1F6D" w:rsidRDefault="00D013E2">
            <w:pPr>
              <w:snapToGrid w:val="0"/>
              <w:spacing w:before="20"/>
              <w:jc w:val="center"/>
              <w:rPr>
                <w:rFonts w:asciiTheme="minorHAnsi" w:hAnsiTheme="minorHAnsi"/>
                <w:sz w:val="18"/>
                <w:szCs w:val="18"/>
              </w:rPr>
            </w:pPr>
          </w:p>
        </w:tc>
        <w:tc>
          <w:tcPr>
            <w:tcW w:w="284" w:type="dxa"/>
          </w:tcPr>
          <w:p w:rsidR="00D013E2" w:rsidRPr="003B1F6D" w:rsidRDefault="00D013E2">
            <w:pPr>
              <w:snapToGrid w:val="0"/>
              <w:spacing w:before="20"/>
              <w:rPr>
                <w:rFonts w:asciiTheme="minorHAnsi" w:hAnsiTheme="minorHAnsi"/>
                <w:sz w:val="18"/>
                <w:szCs w:val="18"/>
              </w:rPr>
            </w:pPr>
          </w:p>
        </w:tc>
        <w:tc>
          <w:tcPr>
            <w:tcW w:w="3564" w:type="dxa"/>
            <w:tcBorders>
              <w:right w:val="single" w:sz="4" w:space="0" w:color="000000"/>
            </w:tcBorders>
          </w:tcPr>
          <w:p w:rsidR="00D013E2" w:rsidRPr="003B1F6D" w:rsidRDefault="00D013E2">
            <w:pPr>
              <w:snapToGrid w:val="0"/>
              <w:spacing w:before="20"/>
              <w:jc w:val="center"/>
              <w:rPr>
                <w:rFonts w:asciiTheme="minorHAnsi" w:hAnsiTheme="minorHAnsi"/>
                <w:sz w:val="18"/>
                <w:szCs w:val="18"/>
              </w:rPr>
            </w:pPr>
          </w:p>
          <w:p w:rsidR="00D013E2" w:rsidRPr="003B1F6D" w:rsidRDefault="00D013E2">
            <w:pPr>
              <w:pStyle w:val="1"/>
              <w:spacing w:before="20"/>
              <w:rPr>
                <w:rFonts w:asciiTheme="minorHAnsi" w:hAnsiTheme="minorHAnsi"/>
                <w:sz w:val="18"/>
                <w:szCs w:val="18"/>
              </w:rPr>
            </w:pPr>
          </w:p>
          <w:p w:rsidR="00D013E2" w:rsidRPr="003B1F6D" w:rsidRDefault="00461279">
            <w:pPr>
              <w:pStyle w:val="1"/>
              <w:spacing w:before="20"/>
              <w:rPr>
                <w:rFonts w:asciiTheme="minorHAnsi" w:hAnsiTheme="minorHAnsi"/>
                <w:b/>
                <w:bCs/>
                <w:i/>
                <w:iCs/>
                <w:sz w:val="18"/>
                <w:szCs w:val="18"/>
              </w:rPr>
            </w:pPr>
            <w:r>
              <w:rPr>
                <w:rFonts w:asciiTheme="minorHAnsi" w:hAnsiTheme="minorHAnsi"/>
                <w:b/>
                <w:color w:val="FF0000"/>
                <w:sz w:val="18"/>
                <w:szCs w:val="18"/>
              </w:rPr>
              <w:t>П.В. Потеха</w:t>
            </w:r>
          </w:p>
        </w:tc>
      </w:tr>
      <w:tr w:rsidR="00D013E2" w:rsidRPr="003B1F6D" w:rsidTr="003B1F6D">
        <w:trPr>
          <w:cantSplit/>
          <w:trHeight w:val="277"/>
        </w:trPr>
        <w:tc>
          <w:tcPr>
            <w:tcW w:w="4847" w:type="dxa"/>
            <w:gridSpan w:val="3"/>
            <w:tcBorders>
              <w:left w:val="single" w:sz="4" w:space="0" w:color="000000"/>
            </w:tcBorders>
          </w:tcPr>
          <w:p w:rsidR="00D013E2" w:rsidRPr="003B1F6D" w:rsidRDefault="00D013E2">
            <w:pPr>
              <w:snapToGrid w:val="0"/>
              <w:ind w:left="85"/>
              <w:rPr>
                <w:rFonts w:asciiTheme="minorHAnsi" w:hAnsiTheme="minorHAnsi"/>
                <w:sz w:val="18"/>
                <w:szCs w:val="18"/>
              </w:rPr>
            </w:pPr>
            <w:r w:rsidRPr="003B1F6D">
              <w:rPr>
                <w:rFonts w:asciiTheme="minorHAnsi" w:hAnsiTheme="minorHAnsi"/>
                <w:sz w:val="18"/>
                <w:szCs w:val="18"/>
              </w:rPr>
              <w:t xml:space="preserve">       </w:t>
            </w:r>
          </w:p>
        </w:tc>
        <w:tc>
          <w:tcPr>
            <w:tcW w:w="1559" w:type="dxa"/>
            <w:gridSpan w:val="2"/>
          </w:tcPr>
          <w:p w:rsidR="00D013E2" w:rsidRPr="003B1F6D" w:rsidRDefault="00D013E2">
            <w:pPr>
              <w:snapToGrid w:val="0"/>
              <w:jc w:val="center"/>
              <w:rPr>
                <w:rFonts w:asciiTheme="minorHAnsi" w:hAnsiTheme="minorHAnsi"/>
                <w:sz w:val="18"/>
                <w:szCs w:val="18"/>
              </w:rPr>
            </w:pPr>
            <w:r w:rsidRPr="003B1F6D">
              <w:rPr>
                <w:rFonts w:asciiTheme="minorHAnsi" w:hAnsiTheme="minorHAnsi"/>
                <w:sz w:val="18"/>
                <w:szCs w:val="18"/>
              </w:rPr>
              <w:t>(подпись)</w:t>
            </w:r>
          </w:p>
        </w:tc>
        <w:tc>
          <w:tcPr>
            <w:tcW w:w="284" w:type="dxa"/>
          </w:tcPr>
          <w:p w:rsidR="00D013E2" w:rsidRPr="003B1F6D" w:rsidRDefault="00D013E2">
            <w:pPr>
              <w:snapToGrid w:val="0"/>
              <w:rPr>
                <w:rFonts w:asciiTheme="minorHAnsi" w:hAnsiTheme="minorHAnsi"/>
                <w:sz w:val="18"/>
                <w:szCs w:val="18"/>
              </w:rPr>
            </w:pPr>
          </w:p>
        </w:tc>
        <w:tc>
          <w:tcPr>
            <w:tcW w:w="3564" w:type="dxa"/>
            <w:tcBorders>
              <w:right w:val="single" w:sz="4" w:space="0" w:color="000000"/>
            </w:tcBorders>
          </w:tcPr>
          <w:p w:rsidR="00D013E2" w:rsidRPr="003B1F6D" w:rsidRDefault="00D013E2">
            <w:pPr>
              <w:pStyle w:val="1"/>
              <w:snapToGrid w:val="0"/>
              <w:rPr>
                <w:rFonts w:asciiTheme="minorHAnsi" w:hAnsiTheme="minorHAnsi"/>
                <w:sz w:val="18"/>
                <w:szCs w:val="18"/>
              </w:rPr>
            </w:pPr>
          </w:p>
        </w:tc>
      </w:tr>
      <w:tr w:rsidR="00127CED" w:rsidRPr="003B1F6D" w:rsidTr="003B1F6D">
        <w:trPr>
          <w:cantSplit/>
          <w:trHeight w:val="410"/>
        </w:trPr>
        <w:tc>
          <w:tcPr>
            <w:tcW w:w="1218" w:type="dxa"/>
            <w:tcBorders>
              <w:left w:val="single" w:sz="4" w:space="0" w:color="000000"/>
              <w:bottom w:val="single" w:sz="4" w:space="0" w:color="000000"/>
            </w:tcBorders>
            <w:vAlign w:val="bottom"/>
          </w:tcPr>
          <w:p w:rsidR="00127CED" w:rsidRPr="003B1F6D" w:rsidRDefault="00127CED">
            <w:pPr>
              <w:snapToGrid w:val="0"/>
              <w:ind w:left="57"/>
              <w:rPr>
                <w:rFonts w:asciiTheme="minorHAnsi" w:hAnsiTheme="minorHAnsi"/>
                <w:sz w:val="18"/>
                <w:szCs w:val="18"/>
              </w:rPr>
            </w:pPr>
            <w:r w:rsidRPr="003B1F6D">
              <w:rPr>
                <w:rFonts w:asciiTheme="minorHAnsi" w:hAnsiTheme="minorHAnsi"/>
                <w:sz w:val="18"/>
                <w:szCs w:val="18"/>
              </w:rPr>
              <w:t xml:space="preserve">3.2. Дата </w:t>
            </w:r>
          </w:p>
        </w:tc>
        <w:tc>
          <w:tcPr>
            <w:tcW w:w="2985" w:type="dxa"/>
            <w:tcBorders>
              <w:bottom w:val="single" w:sz="4" w:space="0" w:color="000000"/>
            </w:tcBorders>
            <w:vAlign w:val="bottom"/>
          </w:tcPr>
          <w:p w:rsidR="00127CED" w:rsidRPr="00FE71B3" w:rsidRDefault="00127CED">
            <w:pPr>
              <w:snapToGrid w:val="0"/>
              <w:rPr>
                <w:rFonts w:asciiTheme="minorHAnsi" w:hAnsiTheme="minorHAnsi"/>
                <w:b/>
                <w:color w:val="FF0000"/>
                <w:sz w:val="18"/>
                <w:szCs w:val="18"/>
              </w:rPr>
            </w:pPr>
            <w:r w:rsidRPr="00FE71B3">
              <w:rPr>
                <w:rFonts w:asciiTheme="minorHAnsi" w:hAnsiTheme="minorHAnsi"/>
                <w:b/>
                <w:color w:val="FF0000"/>
                <w:sz w:val="18"/>
                <w:szCs w:val="18"/>
              </w:rPr>
              <w:t>«</w:t>
            </w:r>
            <w:r w:rsidR="009C0535" w:rsidRPr="00FE71B3">
              <w:rPr>
                <w:rFonts w:asciiTheme="minorHAnsi" w:hAnsiTheme="minorHAnsi"/>
                <w:b/>
                <w:color w:val="FF0000"/>
                <w:sz w:val="18"/>
                <w:szCs w:val="18"/>
              </w:rPr>
              <w:t>14</w:t>
            </w:r>
            <w:r w:rsidRPr="00FE71B3">
              <w:rPr>
                <w:rFonts w:asciiTheme="minorHAnsi" w:hAnsiTheme="minorHAnsi"/>
                <w:b/>
                <w:color w:val="FF0000"/>
                <w:sz w:val="18"/>
                <w:szCs w:val="18"/>
              </w:rPr>
              <w:t>»</w:t>
            </w:r>
            <w:r w:rsidRPr="00FE71B3">
              <w:rPr>
                <w:rFonts w:asciiTheme="minorHAnsi" w:hAnsiTheme="minorHAnsi"/>
                <w:b/>
                <w:color w:val="FF0000"/>
                <w:sz w:val="18"/>
                <w:szCs w:val="18"/>
                <w:lang w:val="en-US"/>
              </w:rPr>
              <w:t xml:space="preserve"> </w:t>
            </w:r>
            <w:r w:rsidR="00B57915" w:rsidRPr="00FE71B3">
              <w:rPr>
                <w:rFonts w:asciiTheme="minorHAnsi" w:hAnsiTheme="minorHAnsi"/>
                <w:b/>
                <w:color w:val="FF0000"/>
                <w:sz w:val="18"/>
                <w:szCs w:val="18"/>
              </w:rPr>
              <w:t>октября</w:t>
            </w:r>
            <w:r w:rsidRPr="00FE71B3">
              <w:rPr>
                <w:rFonts w:asciiTheme="minorHAnsi" w:hAnsiTheme="minorHAnsi"/>
                <w:b/>
                <w:color w:val="FF0000"/>
                <w:sz w:val="18"/>
                <w:szCs w:val="18"/>
                <w:lang w:val="en-US"/>
              </w:rPr>
              <w:t xml:space="preserve"> </w:t>
            </w:r>
            <w:smartTag w:uri="urn:schemas-microsoft-com:office:smarttags" w:element="metricconverter">
              <w:smartTagPr>
                <w:attr w:name="ProductID" w:val="2015 г"/>
              </w:smartTagPr>
              <w:r w:rsidRPr="00FE71B3">
                <w:rPr>
                  <w:rFonts w:asciiTheme="minorHAnsi" w:hAnsiTheme="minorHAnsi"/>
                  <w:b/>
                  <w:color w:val="FF0000"/>
                  <w:sz w:val="18"/>
                  <w:szCs w:val="18"/>
                </w:rPr>
                <w:t>201</w:t>
              </w:r>
              <w:r w:rsidR="009C0535" w:rsidRPr="00FE71B3">
                <w:rPr>
                  <w:rFonts w:asciiTheme="minorHAnsi" w:hAnsiTheme="minorHAnsi"/>
                  <w:b/>
                  <w:color w:val="FF0000"/>
                  <w:sz w:val="18"/>
                  <w:szCs w:val="18"/>
                </w:rPr>
                <w:t>5</w:t>
              </w:r>
              <w:r w:rsidRPr="00FE71B3">
                <w:rPr>
                  <w:rFonts w:asciiTheme="minorHAnsi" w:hAnsiTheme="minorHAnsi"/>
                  <w:b/>
                  <w:color w:val="FF0000"/>
                  <w:sz w:val="18"/>
                  <w:szCs w:val="18"/>
                  <w:lang w:val="en-US"/>
                </w:rPr>
                <w:t xml:space="preserve"> </w:t>
              </w:r>
              <w:r w:rsidRPr="00FE71B3">
                <w:rPr>
                  <w:rFonts w:asciiTheme="minorHAnsi" w:hAnsiTheme="minorHAnsi"/>
                  <w:b/>
                  <w:color w:val="FF0000"/>
                  <w:sz w:val="18"/>
                  <w:szCs w:val="18"/>
                </w:rPr>
                <w:t>г</w:t>
              </w:r>
            </w:smartTag>
            <w:r w:rsidRPr="00FE71B3">
              <w:rPr>
                <w:rFonts w:asciiTheme="minorHAnsi" w:hAnsiTheme="minorHAnsi"/>
                <w:b/>
                <w:color w:val="FF0000"/>
                <w:sz w:val="18"/>
                <w:szCs w:val="18"/>
              </w:rPr>
              <w:t>.</w:t>
            </w:r>
          </w:p>
        </w:tc>
        <w:tc>
          <w:tcPr>
            <w:tcW w:w="6051" w:type="dxa"/>
            <w:gridSpan w:val="5"/>
            <w:tcBorders>
              <w:bottom w:val="single" w:sz="4" w:space="0" w:color="000000"/>
              <w:right w:val="single" w:sz="4" w:space="0" w:color="000000"/>
            </w:tcBorders>
            <w:vAlign w:val="bottom"/>
          </w:tcPr>
          <w:p w:rsidR="00127CED" w:rsidRPr="003B1F6D" w:rsidRDefault="00127CED">
            <w:pPr>
              <w:tabs>
                <w:tab w:val="left" w:pos="1219"/>
              </w:tabs>
              <w:snapToGrid w:val="0"/>
              <w:rPr>
                <w:rFonts w:asciiTheme="minorHAnsi" w:hAnsiTheme="minorHAnsi"/>
                <w:sz w:val="18"/>
                <w:szCs w:val="18"/>
              </w:rPr>
            </w:pPr>
            <w:r w:rsidRPr="003B1F6D">
              <w:rPr>
                <w:rFonts w:asciiTheme="minorHAnsi" w:hAnsiTheme="minorHAnsi"/>
                <w:sz w:val="18"/>
                <w:szCs w:val="18"/>
              </w:rPr>
              <w:t xml:space="preserve"> </w:t>
            </w:r>
            <w:r w:rsidRPr="003B1F6D">
              <w:rPr>
                <w:rFonts w:asciiTheme="minorHAnsi" w:hAnsiTheme="minorHAnsi"/>
                <w:sz w:val="18"/>
                <w:szCs w:val="18"/>
              </w:rPr>
              <w:tab/>
              <w:t>М.П.</w:t>
            </w:r>
          </w:p>
        </w:tc>
      </w:tr>
    </w:tbl>
    <w:p w:rsidR="00D013E2" w:rsidRPr="003B1F6D" w:rsidRDefault="00D013E2">
      <w:pPr>
        <w:rPr>
          <w:rFonts w:asciiTheme="minorHAnsi" w:hAnsiTheme="minorHAnsi"/>
          <w:sz w:val="18"/>
          <w:szCs w:val="18"/>
        </w:rPr>
      </w:pPr>
    </w:p>
    <w:sectPr w:rsidR="00D013E2" w:rsidRPr="003B1F6D" w:rsidSect="009534C1">
      <w:footnotePr>
        <w:pos w:val="beneathText"/>
      </w:footnotePr>
      <w:pgSz w:w="11905" w:h="16837"/>
      <w:pgMar w:top="426" w:right="567" w:bottom="567"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altName w:val="Tahom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2"/>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6"/>
  <w:displayBackgroundShape/>
  <w:embedSystemFonts/>
  <w:proofState w:spelling="clean"/>
  <w:stylePaneFormatFilter w:val="3F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doNotValidateAgainstSchema/>
  <w:doNotDemarcateInvalidXml/>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C25"/>
    <w:rsid w:val="00005B80"/>
    <w:rsid w:val="00031A8E"/>
    <w:rsid w:val="00036065"/>
    <w:rsid w:val="000609BC"/>
    <w:rsid w:val="0008185C"/>
    <w:rsid w:val="000869A4"/>
    <w:rsid w:val="000D0265"/>
    <w:rsid w:val="00127CED"/>
    <w:rsid w:val="00190E70"/>
    <w:rsid w:val="002B6551"/>
    <w:rsid w:val="002F5A52"/>
    <w:rsid w:val="003A3FA2"/>
    <w:rsid w:val="003B1F6D"/>
    <w:rsid w:val="003B2F24"/>
    <w:rsid w:val="00415B62"/>
    <w:rsid w:val="00425148"/>
    <w:rsid w:val="00461279"/>
    <w:rsid w:val="004A0DDA"/>
    <w:rsid w:val="00526309"/>
    <w:rsid w:val="005979A8"/>
    <w:rsid w:val="005A1769"/>
    <w:rsid w:val="005E124C"/>
    <w:rsid w:val="00675A8A"/>
    <w:rsid w:val="00675CA2"/>
    <w:rsid w:val="0070518D"/>
    <w:rsid w:val="00783ECF"/>
    <w:rsid w:val="007C2E93"/>
    <w:rsid w:val="007F69A3"/>
    <w:rsid w:val="00811134"/>
    <w:rsid w:val="00871F4C"/>
    <w:rsid w:val="00875C16"/>
    <w:rsid w:val="00884013"/>
    <w:rsid w:val="00885CAF"/>
    <w:rsid w:val="008A5E52"/>
    <w:rsid w:val="00910C25"/>
    <w:rsid w:val="00931036"/>
    <w:rsid w:val="00945D5B"/>
    <w:rsid w:val="009534C1"/>
    <w:rsid w:val="00994215"/>
    <w:rsid w:val="009B110C"/>
    <w:rsid w:val="009C0535"/>
    <w:rsid w:val="00A374D0"/>
    <w:rsid w:val="00A53598"/>
    <w:rsid w:val="00A54D57"/>
    <w:rsid w:val="00A61F88"/>
    <w:rsid w:val="00A9103F"/>
    <w:rsid w:val="00AA0849"/>
    <w:rsid w:val="00AB2A66"/>
    <w:rsid w:val="00B57915"/>
    <w:rsid w:val="00B731CE"/>
    <w:rsid w:val="00B95FC6"/>
    <w:rsid w:val="00BB0021"/>
    <w:rsid w:val="00C566D1"/>
    <w:rsid w:val="00CE2BBE"/>
    <w:rsid w:val="00D013E2"/>
    <w:rsid w:val="00D065D4"/>
    <w:rsid w:val="00D36499"/>
    <w:rsid w:val="00D41756"/>
    <w:rsid w:val="00D47950"/>
    <w:rsid w:val="00DE7862"/>
    <w:rsid w:val="00EB37DF"/>
    <w:rsid w:val="00EB7C83"/>
    <w:rsid w:val="00F5354B"/>
    <w:rsid w:val="00F612A5"/>
    <w:rsid w:val="00FB469C"/>
    <w:rsid w:val="00FE71B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03F"/>
    <w:pPr>
      <w:widowControl w:val="0"/>
      <w:suppressAutoHyphens/>
      <w:autoSpaceDE w:val="0"/>
    </w:pPr>
    <w:rPr>
      <w:lang w:eastAsia="ar-SA"/>
    </w:rPr>
  </w:style>
  <w:style w:type="paragraph" w:styleId="1">
    <w:name w:val="heading 1"/>
    <w:basedOn w:val="a"/>
    <w:next w:val="a"/>
    <w:link w:val="10"/>
    <w:uiPriority w:val="99"/>
    <w:qFormat/>
    <w:rsid w:val="00A9103F"/>
    <w:pPr>
      <w:keepNext/>
      <w:tabs>
        <w:tab w:val="num" w:pos="432"/>
      </w:tabs>
      <w:ind w:left="432" w:hanging="432"/>
      <w:jc w:val="center"/>
      <w:outlineLvl w:val="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9103F"/>
    <w:rPr>
      <w:sz w:val="24"/>
      <w:szCs w:val="24"/>
      <w:lang w:eastAsia="ar-SA"/>
    </w:rPr>
  </w:style>
  <w:style w:type="character" w:customStyle="1" w:styleId="Absatz-Standardschriftart">
    <w:name w:val="Absatz-Standardschriftart"/>
    <w:uiPriority w:val="99"/>
    <w:rsid w:val="00A9103F"/>
  </w:style>
  <w:style w:type="character" w:customStyle="1" w:styleId="11">
    <w:name w:val="Основной шрифт абзаца1"/>
    <w:uiPriority w:val="99"/>
    <w:rsid w:val="00A9103F"/>
  </w:style>
  <w:style w:type="character" w:customStyle="1" w:styleId="3">
    <w:name w:val="Знак Знак3"/>
    <w:basedOn w:val="11"/>
    <w:uiPriority w:val="99"/>
    <w:rsid w:val="00A9103F"/>
    <w:rPr>
      <w:rFonts w:ascii="Cambria" w:eastAsia="Times New Roman" w:hAnsi="Cambria" w:cs="Cambria"/>
      <w:b/>
      <w:bCs/>
      <w:kern w:val="1"/>
      <w:sz w:val="32"/>
      <w:szCs w:val="32"/>
    </w:rPr>
  </w:style>
  <w:style w:type="character" w:customStyle="1" w:styleId="2">
    <w:name w:val="Знак Знак2"/>
    <w:basedOn w:val="11"/>
    <w:uiPriority w:val="99"/>
    <w:rsid w:val="00A9103F"/>
    <w:rPr>
      <w:rFonts w:cs="Times New Roman"/>
      <w:sz w:val="20"/>
      <w:szCs w:val="20"/>
    </w:rPr>
  </w:style>
  <w:style w:type="character" w:customStyle="1" w:styleId="12">
    <w:name w:val="Знак Знак1"/>
    <w:basedOn w:val="11"/>
    <w:uiPriority w:val="99"/>
    <w:rsid w:val="00A9103F"/>
    <w:rPr>
      <w:rFonts w:cs="Times New Roman"/>
      <w:sz w:val="20"/>
      <w:szCs w:val="20"/>
    </w:rPr>
  </w:style>
  <w:style w:type="character" w:customStyle="1" w:styleId="a3">
    <w:name w:val="Знак Знак"/>
    <w:basedOn w:val="11"/>
    <w:uiPriority w:val="99"/>
    <w:rsid w:val="00A9103F"/>
    <w:rPr>
      <w:rFonts w:cs="Times New Roman"/>
      <w:sz w:val="20"/>
      <w:szCs w:val="20"/>
    </w:rPr>
  </w:style>
  <w:style w:type="character" w:customStyle="1" w:styleId="Internetlink">
    <w:name w:val="Internet link"/>
    <w:basedOn w:val="11"/>
    <w:uiPriority w:val="99"/>
    <w:rsid w:val="00A9103F"/>
    <w:rPr>
      <w:rFonts w:cs="Times New Roman"/>
      <w:color w:val="0000FF"/>
      <w:u w:val="single"/>
    </w:rPr>
  </w:style>
  <w:style w:type="character" w:customStyle="1" w:styleId="WW-Internetlink">
    <w:name w:val="WW-Internet link"/>
    <w:uiPriority w:val="99"/>
    <w:rsid w:val="00A9103F"/>
    <w:rPr>
      <w:color w:val="000080"/>
      <w:u w:val="single"/>
    </w:rPr>
  </w:style>
  <w:style w:type="character" w:customStyle="1" w:styleId="WW-Internetlink1">
    <w:name w:val="WW-Internet link1"/>
    <w:uiPriority w:val="99"/>
    <w:rsid w:val="00A9103F"/>
    <w:rPr>
      <w:color w:val="000080"/>
      <w:u w:val="single"/>
    </w:rPr>
  </w:style>
  <w:style w:type="character" w:customStyle="1" w:styleId="WW-Internetlink12">
    <w:name w:val="WW-Internet link12"/>
    <w:uiPriority w:val="99"/>
    <w:rsid w:val="00A9103F"/>
    <w:rPr>
      <w:color w:val="000080"/>
      <w:u w:val="single"/>
    </w:rPr>
  </w:style>
  <w:style w:type="character" w:customStyle="1" w:styleId="VisitedInternetLink">
    <w:name w:val="Visited Internet Link"/>
    <w:uiPriority w:val="99"/>
    <w:rsid w:val="00A9103F"/>
    <w:rPr>
      <w:color w:val="800000"/>
      <w:u w:val="single"/>
    </w:rPr>
  </w:style>
  <w:style w:type="character" w:customStyle="1" w:styleId="Internetlink1">
    <w:name w:val="Internet link1"/>
    <w:uiPriority w:val="99"/>
    <w:rsid w:val="00A9103F"/>
    <w:rPr>
      <w:color w:val="000080"/>
      <w:u w:val="single"/>
    </w:rPr>
  </w:style>
  <w:style w:type="character" w:customStyle="1" w:styleId="Internetlink2">
    <w:name w:val="Internet link2"/>
    <w:uiPriority w:val="99"/>
    <w:rsid w:val="00A9103F"/>
    <w:rPr>
      <w:color w:val="000080"/>
      <w:u w:val="single"/>
    </w:rPr>
  </w:style>
  <w:style w:type="paragraph" w:customStyle="1" w:styleId="a4">
    <w:name w:val="Заголовок"/>
    <w:basedOn w:val="a"/>
    <w:next w:val="a5"/>
    <w:uiPriority w:val="99"/>
    <w:rsid w:val="00A9103F"/>
    <w:pPr>
      <w:keepNext/>
      <w:spacing w:before="240" w:after="120"/>
    </w:pPr>
    <w:rPr>
      <w:rFonts w:ascii="Arial" w:hAnsi="Arial" w:cs="Arial"/>
      <w:sz w:val="28"/>
      <w:szCs w:val="28"/>
    </w:rPr>
  </w:style>
  <w:style w:type="paragraph" w:styleId="a5">
    <w:name w:val="Body Text"/>
    <w:basedOn w:val="a"/>
    <w:link w:val="a6"/>
    <w:uiPriority w:val="99"/>
    <w:rsid w:val="00A9103F"/>
    <w:pPr>
      <w:spacing w:after="120"/>
    </w:pPr>
  </w:style>
  <w:style w:type="character" w:customStyle="1" w:styleId="a6">
    <w:name w:val="Основной текст Знак"/>
    <w:basedOn w:val="a0"/>
    <w:link w:val="a5"/>
    <w:uiPriority w:val="99"/>
    <w:semiHidden/>
    <w:rsid w:val="00A9103F"/>
    <w:rPr>
      <w:sz w:val="20"/>
      <w:szCs w:val="20"/>
      <w:lang w:eastAsia="ar-SA"/>
    </w:rPr>
  </w:style>
  <w:style w:type="paragraph" w:styleId="a7">
    <w:name w:val="List"/>
    <w:basedOn w:val="a5"/>
    <w:uiPriority w:val="99"/>
    <w:rsid w:val="00A9103F"/>
  </w:style>
  <w:style w:type="paragraph" w:customStyle="1" w:styleId="13">
    <w:name w:val="Название1"/>
    <w:basedOn w:val="a"/>
    <w:uiPriority w:val="99"/>
    <w:rsid w:val="00A9103F"/>
    <w:pPr>
      <w:suppressLineNumbers/>
      <w:spacing w:before="120" w:after="120"/>
    </w:pPr>
    <w:rPr>
      <w:rFonts w:ascii="Arial" w:hAnsi="Arial" w:cs="Arial"/>
      <w:i/>
      <w:iCs/>
    </w:rPr>
  </w:style>
  <w:style w:type="paragraph" w:customStyle="1" w:styleId="14">
    <w:name w:val="Указатель1"/>
    <w:basedOn w:val="a"/>
    <w:uiPriority w:val="99"/>
    <w:rsid w:val="00A9103F"/>
    <w:pPr>
      <w:suppressLineNumbers/>
    </w:pPr>
    <w:rPr>
      <w:rFonts w:ascii="Arial" w:hAnsi="Arial" w:cs="Arial"/>
    </w:rPr>
  </w:style>
  <w:style w:type="paragraph" w:customStyle="1" w:styleId="15">
    <w:name w:val="Название объекта1"/>
    <w:basedOn w:val="a"/>
    <w:uiPriority w:val="99"/>
    <w:rsid w:val="00A9103F"/>
    <w:pPr>
      <w:spacing w:before="120" w:after="120"/>
    </w:pPr>
    <w:rPr>
      <w:i/>
      <w:iCs/>
    </w:rPr>
  </w:style>
  <w:style w:type="paragraph" w:customStyle="1" w:styleId="Index">
    <w:name w:val="Index"/>
    <w:basedOn w:val="a"/>
    <w:uiPriority w:val="99"/>
    <w:rsid w:val="00A9103F"/>
  </w:style>
  <w:style w:type="paragraph" w:customStyle="1" w:styleId="Index2">
    <w:name w:val="Index2"/>
    <w:basedOn w:val="a"/>
    <w:uiPriority w:val="99"/>
    <w:rsid w:val="00A9103F"/>
  </w:style>
  <w:style w:type="paragraph" w:customStyle="1" w:styleId="Index1">
    <w:name w:val="Index1"/>
    <w:basedOn w:val="a"/>
    <w:uiPriority w:val="99"/>
    <w:rsid w:val="00A9103F"/>
  </w:style>
  <w:style w:type="paragraph" w:customStyle="1" w:styleId="WW-caption">
    <w:name w:val="WW-caption"/>
    <w:basedOn w:val="a"/>
    <w:uiPriority w:val="99"/>
    <w:rsid w:val="00A9103F"/>
    <w:pPr>
      <w:spacing w:before="120" w:after="120"/>
    </w:pPr>
    <w:rPr>
      <w:i/>
      <w:iCs/>
    </w:rPr>
  </w:style>
  <w:style w:type="paragraph" w:customStyle="1" w:styleId="WW-Index">
    <w:name w:val="WW-Index"/>
    <w:basedOn w:val="a"/>
    <w:uiPriority w:val="99"/>
    <w:rsid w:val="00A9103F"/>
  </w:style>
  <w:style w:type="paragraph" w:customStyle="1" w:styleId="WW-caption1">
    <w:name w:val="WW-caption1"/>
    <w:basedOn w:val="a"/>
    <w:uiPriority w:val="99"/>
    <w:rsid w:val="00A9103F"/>
    <w:pPr>
      <w:spacing w:before="120" w:after="120"/>
    </w:pPr>
    <w:rPr>
      <w:i/>
      <w:iCs/>
    </w:rPr>
  </w:style>
  <w:style w:type="paragraph" w:customStyle="1" w:styleId="WW-Index1">
    <w:name w:val="WW-Index1"/>
    <w:basedOn w:val="a"/>
    <w:uiPriority w:val="99"/>
    <w:rsid w:val="00A9103F"/>
  </w:style>
  <w:style w:type="paragraph" w:customStyle="1" w:styleId="WW-caption11">
    <w:name w:val="WW-caption11"/>
    <w:basedOn w:val="a"/>
    <w:uiPriority w:val="99"/>
    <w:rsid w:val="00A9103F"/>
    <w:pPr>
      <w:spacing w:before="120" w:after="120"/>
    </w:pPr>
    <w:rPr>
      <w:i/>
      <w:iCs/>
    </w:rPr>
  </w:style>
  <w:style w:type="paragraph" w:customStyle="1" w:styleId="WW-Index11">
    <w:name w:val="WW-Index11"/>
    <w:basedOn w:val="a"/>
    <w:uiPriority w:val="99"/>
    <w:rsid w:val="00A9103F"/>
  </w:style>
  <w:style w:type="paragraph" w:customStyle="1" w:styleId="ConsNormal">
    <w:name w:val="ConsNormal"/>
    <w:uiPriority w:val="99"/>
    <w:rsid w:val="00A9103F"/>
    <w:pPr>
      <w:widowControl w:val="0"/>
      <w:suppressAutoHyphens/>
      <w:autoSpaceDE w:val="0"/>
      <w:ind w:right="19771" w:firstLine="539"/>
      <w:jc w:val="both"/>
    </w:pPr>
    <w:rPr>
      <w:rFonts w:ascii="Courier New" w:hAnsi="Courier New" w:cs="Courier New"/>
      <w:lang w:val="en-US" w:eastAsia="ar-SA"/>
    </w:rPr>
  </w:style>
  <w:style w:type="paragraph" w:customStyle="1" w:styleId="ConsNonformat">
    <w:name w:val="ConsNonformat"/>
    <w:uiPriority w:val="99"/>
    <w:rsid w:val="00A9103F"/>
    <w:pPr>
      <w:widowControl w:val="0"/>
      <w:suppressAutoHyphens/>
      <w:autoSpaceDE w:val="0"/>
      <w:jc w:val="both"/>
    </w:pPr>
    <w:rPr>
      <w:rFonts w:ascii="Courier New" w:hAnsi="Courier New" w:cs="Courier New"/>
      <w:lang w:eastAsia="ar-SA"/>
    </w:rPr>
  </w:style>
  <w:style w:type="paragraph" w:styleId="a8">
    <w:name w:val="header"/>
    <w:basedOn w:val="a"/>
    <w:link w:val="a9"/>
    <w:uiPriority w:val="99"/>
    <w:rsid w:val="00A9103F"/>
    <w:pPr>
      <w:tabs>
        <w:tab w:val="center" w:pos="4153"/>
        <w:tab w:val="right" w:pos="8306"/>
      </w:tabs>
    </w:pPr>
  </w:style>
  <w:style w:type="character" w:customStyle="1" w:styleId="a9">
    <w:name w:val="Верхний колонтитул Знак"/>
    <w:basedOn w:val="a0"/>
    <w:link w:val="a8"/>
    <w:uiPriority w:val="99"/>
    <w:semiHidden/>
    <w:rsid w:val="00A9103F"/>
    <w:rPr>
      <w:sz w:val="20"/>
      <w:szCs w:val="20"/>
      <w:lang w:eastAsia="ar-SA"/>
    </w:rPr>
  </w:style>
  <w:style w:type="paragraph" w:styleId="aa">
    <w:name w:val="footer"/>
    <w:basedOn w:val="a"/>
    <w:link w:val="ab"/>
    <w:uiPriority w:val="99"/>
    <w:rsid w:val="00A9103F"/>
    <w:pPr>
      <w:tabs>
        <w:tab w:val="center" w:pos="4153"/>
        <w:tab w:val="right" w:pos="8306"/>
      </w:tabs>
    </w:pPr>
  </w:style>
  <w:style w:type="character" w:customStyle="1" w:styleId="ab">
    <w:name w:val="Нижний колонтитул Знак"/>
    <w:basedOn w:val="a0"/>
    <w:link w:val="aa"/>
    <w:uiPriority w:val="99"/>
    <w:semiHidden/>
    <w:rsid w:val="00A9103F"/>
    <w:rPr>
      <w:sz w:val="20"/>
      <w:szCs w:val="20"/>
      <w:lang w:eastAsia="ar-SA"/>
    </w:rPr>
  </w:style>
  <w:style w:type="paragraph" w:customStyle="1" w:styleId="TableContents">
    <w:name w:val="Table Contents"/>
    <w:basedOn w:val="a"/>
    <w:uiPriority w:val="99"/>
    <w:rsid w:val="00A9103F"/>
  </w:style>
  <w:style w:type="paragraph" w:customStyle="1" w:styleId="TableHeading">
    <w:name w:val="Table Heading"/>
    <w:basedOn w:val="TableContents"/>
    <w:uiPriority w:val="99"/>
    <w:rsid w:val="00A9103F"/>
    <w:pPr>
      <w:jc w:val="center"/>
    </w:pPr>
    <w:rPr>
      <w:b/>
      <w:bCs/>
      <w:i/>
      <w:iCs/>
    </w:rPr>
  </w:style>
  <w:style w:type="paragraph" w:customStyle="1" w:styleId="WW-TableContents">
    <w:name w:val="WW-Table Contents"/>
    <w:basedOn w:val="a"/>
    <w:uiPriority w:val="99"/>
    <w:rsid w:val="00A9103F"/>
  </w:style>
  <w:style w:type="paragraph" w:customStyle="1" w:styleId="WW-TableHeading">
    <w:name w:val="WW-Table Heading"/>
    <w:basedOn w:val="WW-TableContents"/>
    <w:uiPriority w:val="99"/>
    <w:rsid w:val="00A9103F"/>
    <w:pPr>
      <w:jc w:val="center"/>
    </w:pPr>
    <w:rPr>
      <w:b/>
      <w:bCs/>
      <w:i/>
      <w:iCs/>
    </w:rPr>
  </w:style>
  <w:style w:type="paragraph" w:customStyle="1" w:styleId="WW-TableContents1">
    <w:name w:val="WW-Table Contents1"/>
    <w:basedOn w:val="a"/>
    <w:uiPriority w:val="99"/>
    <w:rsid w:val="00A9103F"/>
  </w:style>
  <w:style w:type="paragraph" w:customStyle="1" w:styleId="WW-TableHeading1">
    <w:name w:val="WW-Table Heading1"/>
    <w:basedOn w:val="WW-TableContents1"/>
    <w:uiPriority w:val="99"/>
    <w:rsid w:val="00A9103F"/>
    <w:pPr>
      <w:jc w:val="center"/>
    </w:pPr>
    <w:rPr>
      <w:b/>
      <w:bCs/>
      <w:i/>
      <w:iCs/>
    </w:rPr>
  </w:style>
  <w:style w:type="paragraph" w:customStyle="1" w:styleId="WW-TableContents12">
    <w:name w:val="WW-Table Contents12"/>
    <w:basedOn w:val="a"/>
    <w:uiPriority w:val="99"/>
    <w:rsid w:val="00A9103F"/>
  </w:style>
  <w:style w:type="paragraph" w:customStyle="1" w:styleId="WW-TableHeading12">
    <w:name w:val="WW-Table Heading12"/>
    <w:basedOn w:val="WW-TableContents12"/>
    <w:uiPriority w:val="99"/>
    <w:rsid w:val="00A9103F"/>
    <w:pPr>
      <w:jc w:val="center"/>
    </w:pPr>
    <w:rPr>
      <w:b/>
      <w:bCs/>
      <w:i/>
      <w:iCs/>
    </w:rPr>
  </w:style>
  <w:style w:type="paragraph" w:customStyle="1" w:styleId="TableContents1">
    <w:name w:val="Table Contents1"/>
    <w:basedOn w:val="a"/>
    <w:uiPriority w:val="99"/>
    <w:rsid w:val="00A9103F"/>
  </w:style>
  <w:style w:type="paragraph" w:customStyle="1" w:styleId="TableHeading1">
    <w:name w:val="Table Heading1"/>
    <w:basedOn w:val="TableContents1"/>
    <w:uiPriority w:val="99"/>
    <w:rsid w:val="00A9103F"/>
    <w:pPr>
      <w:jc w:val="center"/>
    </w:pPr>
    <w:rPr>
      <w:b/>
      <w:bCs/>
      <w:i/>
      <w:iCs/>
    </w:rPr>
  </w:style>
  <w:style w:type="paragraph" w:customStyle="1" w:styleId="TableContents2">
    <w:name w:val="Table Contents2"/>
    <w:basedOn w:val="a"/>
    <w:uiPriority w:val="99"/>
    <w:rsid w:val="00A9103F"/>
  </w:style>
  <w:style w:type="paragraph" w:customStyle="1" w:styleId="TableHeading2">
    <w:name w:val="Table Heading2"/>
    <w:basedOn w:val="TableContents2"/>
    <w:uiPriority w:val="99"/>
    <w:rsid w:val="00A9103F"/>
    <w:pPr>
      <w:jc w:val="center"/>
    </w:pPr>
    <w:rPr>
      <w:b/>
      <w:bCs/>
      <w:i/>
      <w:iCs/>
    </w:rPr>
  </w:style>
  <w:style w:type="paragraph" w:customStyle="1" w:styleId="ConsPlusNormal">
    <w:name w:val="ConsPlusNormal"/>
    <w:uiPriority w:val="99"/>
    <w:rsid w:val="00A9103F"/>
    <w:pPr>
      <w:widowControl w:val="0"/>
      <w:suppressAutoHyphens/>
      <w:autoSpaceDE w:val="0"/>
      <w:ind w:firstLine="720"/>
    </w:pPr>
    <w:rPr>
      <w:rFonts w:ascii="Arial" w:hAnsi="Arial" w:cs="Arial"/>
      <w:lang w:eastAsia="ar-SA"/>
    </w:rPr>
  </w:style>
  <w:style w:type="paragraph" w:customStyle="1" w:styleId="ac">
    <w:name w:val="Знак"/>
    <w:basedOn w:val="a"/>
    <w:uiPriority w:val="99"/>
    <w:rsid w:val="00A9103F"/>
    <w:pPr>
      <w:widowControl/>
      <w:autoSpaceDE/>
      <w:spacing w:after="160" w:line="240" w:lineRule="exact"/>
    </w:pPr>
    <w:rPr>
      <w:rFonts w:ascii="Verdana" w:hAnsi="Verdana" w:cs="Verdana"/>
      <w:lang w:val="en-US"/>
    </w:rPr>
  </w:style>
  <w:style w:type="paragraph" w:customStyle="1" w:styleId="3f3f3f3f3f3f3f3f3f3f3f3f3f3f3f3f3f3f3f3f3f3f3">
    <w:name w:val="О3fс3fн3fо3fв3fн3fо3fй3f т3fе3fк3fс3fт3f с3f о3fт3fс3fт3fу3fп3fо3fм3f 3"/>
    <w:basedOn w:val="a"/>
    <w:uiPriority w:val="99"/>
    <w:rsid w:val="00A9103F"/>
    <w:pPr>
      <w:ind w:firstLine="567"/>
      <w:jc w:val="both"/>
    </w:pPr>
  </w:style>
  <w:style w:type="paragraph" w:customStyle="1" w:styleId="ad">
    <w:name w:val="Содержимое таблицы"/>
    <w:basedOn w:val="a"/>
    <w:uiPriority w:val="99"/>
    <w:rsid w:val="00A9103F"/>
    <w:pPr>
      <w:suppressLineNumbers/>
    </w:pPr>
  </w:style>
  <w:style w:type="paragraph" w:customStyle="1" w:styleId="ae">
    <w:name w:val="Заголовок таблицы"/>
    <w:basedOn w:val="ad"/>
    <w:uiPriority w:val="99"/>
    <w:rsid w:val="00A9103F"/>
    <w:pPr>
      <w:jc w:val="center"/>
    </w:pPr>
    <w:rPr>
      <w:b/>
      <w:bCs/>
    </w:rPr>
  </w:style>
  <w:style w:type="paragraph" w:customStyle="1" w:styleId="ConsPlusNonformat">
    <w:name w:val="ConsPlusNonformat"/>
    <w:uiPriority w:val="99"/>
    <w:rsid w:val="005A1769"/>
    <w:pPr>
      <w:widowControl w:val="0"/>
      <w:autoSpaceDE w:val="0"/>
      <w:autoSpaceDN w:val="0"/>
      <w:adjustRightInd w:val="0"/>
    </w:pPr>
    <w:rPr>
      <w:rFonts w:ascii="Courier New" w:hAnsi="Courier New" w:cs="Courier New"/>
    </w:rPr>
  </w:style>
  <w:style w:type="paragraph" w:customStyle="1" w:styleId="af">
    <w:name w:val="Знак Знак Знак Знак"/>
    <w:basedOn w:val="a"/>
    <w:uiPriority w:val="99"/>
    <w:rsid w:val="005A1769"/>
    <w:pPr>
      <w:widowControl/>
      <w:suppressAutoHyphens w:val="0"/>
      <w:autoSpaceDE/>
      <w:spacing w:after="160" w:line="240" w:lineRule="exact"/>
    </w:pPr>
    <w:rPr>
      <w:rFonts w:ascii="Verdana" w:hAnsi="Verdana" w:cs="Verdana"/>
      <w:lang w:val="en-US" w:eastAsia="en-US"/>
    </w:rPr>
  </w:style>
  <w:style w:type="paragraph" w:customStyle="1" w:styleId="16">
    <w:name w:val="Знак Знак Знак Знак1"/>
    <w:basedOn w:val="a"/>
    <w:uiPriority w:val="99"/>
    <w:rsid w:val="00BB0021"/>
    <w:pPr>
      <w:widowControl/>
      <w:suppressAutoHyphens w:val="0"/>
      <w:autoSpaceDE/>
      <w:spacing w:after="160" w:line="240" w:lineRule="exact"/>
    </w:pPr>
    <w:rPr>
      <w:rFonts w:ascii="Verdana" w:hAnsi="Verdana"/>
      <w:lang w:val="en-US" w:eastAsia="en-US"/>
    </w:rPr>
  </w:style>
  <w:style w:type="paragraph" w:customStyle="1" w:styleId="20">
    <w:name w:val="Знак Знак Знак Знак2"/>
    <w:basedOn w:val="a"/>
    <w:uiPriority w:val="99"/>
    <w:rsid w:val="00B731CE"/>
    <w:pPr>
      <w:widowControl/>
      <w:suppressAutoHyphens w:val="0"/>
      <w:autoSpaceDE/>
      <w:spacing w:after="160" w:line="240" w:lineRule="exact"/>
    </w:pPr>
    <w:rPr>
      <w:rFonts w:ascii="Verdana" w:hAnsi="Verdana"/>
      <w:lang w:val="en-US" w:eastAsia="en-US"/>
    </w:rPr>
  </w:style>
  <w:style w:type="paragraph" w:customStyle="1" w:styleId="prilozhenie">
    <w:name w:val="prilozhenie"/>
    <w:basedOn w:val="a"/>
    <w:uiPriority w:val="99"/>
    <w:rsid w:val="009C0535"/>
    <w:pPr>
      <w:widowControl/>
      <w:suppressAutoHyphens w:val="0"/>
      <w:autoSpaceDE/>
      <w:ind w:firstLine="709"/>
      <w:jc w:val="both"/>
    </w:pPr>
    <w:rPr>
      <w:sz w:val="24"/>
      <w:szCs w:val="24"/>
      <w:lang w:eastAsia="en-US"/>
    </w:rPr>
  </w:style>
  <w:style w:type="character" w:customStyle="1" w:styleId="SUBST">
    <w:name w:val="__SUBST"/>
    <w:uiPriority w:val="99"/>
    <w:rsid w:val="009C0535"/>
    <w:rPr>
      <w:b/>
      <w:i/>
      <w:sz w:val="22"/>
    </w:rPr>
  </w:style>
  <w:style w:type="character" w:styleId="af0">
    <w:name w:val="Strong"/>
    <w:basedOn w:val="a0"/>
    <w:uiPriority w:val="22"/>
    <w:qFormat/>
    <w:rsid w:val="00FE71B3"/>
    <w:rPr>
      <w:b/>
      <w:bCs/>
    </w:rPr>
  </w:style>
  <w:style w:type="character" w:customStyle="1" w:styleId="apple-converted-space">
    <w:name w:val="apple-converted-space"/>
    <w:basedOn w:val="a0"/>
    <w:rsid w:val="00FE71B3"/>
  </w:style>
  <w:style w:type="character" w:styleId="af1">
    <w:name w:val="Hyperlink"/>
    <w:basedOn w:val="a0"/>
    <w:rsid w:val="00FE71B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u-web.com/ks" TargetMode="External"/><Relationship Id="rId5" Type="http://schemas.openxmlformats.org/officeDocument/2006/relationships/hyperlink" Target="http://www.e-disclosure.ru/portal/company.aspx?id=15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687</Words>
  <Characters>3920</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Сведения об этапах процедуры эмиссии ценных бумаг</vt:lpstr>
    </vt:vector>
  </TitlesOfParts>
  <Company/>
  <LinksUpToDate>false</LinksUpToDate>
  <CharactersWithSpaces>4598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об этапах процедуры эмиссии ценных бумаг</dc:title>
  <dc:subject/>
  <dc:creator>oper73</dc:creator>
  <cp:keywords/>
  <dc:description/>
  <cp:lastModifiedBy>acer</cp:lastModifiedBy>
  <cp:revision>3</cp:revision>
  <cp:lastPrinted>2013-04-25T12:31:00Z</cp:lastPrinted>
  <dcterms:created xsi:type="dcterms:W3CDTF">2015-10-14T12:16:00Z</dcterms:created>
  <dcterms:modified xsi:type="dcterms:W3CDTF">2015-10-14T12:18:00Z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-1906302673</vt:i4>
  </property>
</Properties>
</file>