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43609" w:rsidRPr="00E151C7" w14:paraId="5F9EAAC9" w14:textId="77777777" w:rsidTr="00E151C7">
        <w:trPr>
          <w:trHeight w:val="1408"/>
        </w:trPr>
        <w:tc>
          <w:tcPr>
            <w:tcW w:w="756" w:type="pct"/>
            <w:shd w:val="clear" w:color="auto" w:fill="D9D9D9"/>
            <w:vAlign w:val="center"/>
          </w:tcPr>
          <w:p w14:paraId="2BD6900B" w14:textId="100B02A6" w:rsidR="00443609" w:rsidRPr="00E151C7" w:rsidRDefault="00443609" w:rsidP="00E151C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E151C7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№ </w:t>
            </w:r>
            <w:r w:rsidR="00E151C7" w:rsidRPr="00E151C7">
              <w:rPr>
                <w:rFonts w:ascii="Arial Narrow" w:hAnsi="Arial Narrow" w:cs="Arial"/>
                <w:b/>
                <w:bCs/>
                <w:sz w:val="28"/>
                <w:szCs w:val="22"/>
              </w:rPr>
              <w:t>03</w:t>
            </w:r>
            <w:r w:rsidR="00B75363" w:rsidRPr="00E151C7">
              <w:rPr>
                <w:rFonts w:ascii="Arial Narrow" w:hAnsi="Arial Narrow" w:cs="Arial"/>
                <w:b/>
                <w:bCs/>
                <w:sz w:val="28"/>
                <w:szCs w:val="22"/>
              </w:rPr>
              <w:t>/2019</w:t>
            </w:r>
          </w:p>
        </w:tc>
        <w:tc>
          <w:tcPr>
            <w:tcW w:w="4244" w:type="pct"/>
            <w:shd w:val="clear" w:color="auto" w:fill="D9D9D9"/>
            <w:vAlign w:val="center"/>
          </w:tcPr>
          <w:p w14:paraId="3E54726C" w14:textId="77777777" w:rsidR="00E95910" w:rsidRPr="00E95910" w:rsidRDefault="00E95910" w:rsidP="00E9591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E95910">
              <w:rPr>
                <w:rFonts w:ascii="Arial Narrow" w:hAnsi="Arial Narrow" w:cs="Arial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2E8C9FC9" w14:textId="77777777" w:rsidR="00E95910" w:rsidRDefault="00E95910" w:rsidP="00E9591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E95910">
              <w:rPr>
                <w:rFonts w:ascii="Arial Narrow" w:hAnsi="Arial Narrow" w:cs="Arial"/>
                <w:b/>
                <w:bCs/>
                <w:sz w:val="28"/>
                <w:szCs w:val="22"/>
              </w:rPr>
              <w:t>НА ОБЩЕМ СОБРАНИИ АКЦИОНЕРОВ</w:t>
            </w:r>
          </w:p>
          <w:p w14:paraId="595CFE8F" w14:textId="1C7779E9" w:rsidR="004E458C" w:rsidRPr="00E151C7" w:rsidRDefault="00F94D41" w:rsidP="00E9591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E151C7"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  <w:t xml:space="preserve">ПУБЛИЧНОГО АКЦИОНЕРНОГО ОБЩЕСТВА </w:t>
            </w:r>
            <w:r w:rsidRPr="00E151C7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«КУБАНСКАЯ СТЕПЬ»</w:t>
            </w:r>
          </w:p>
        </w:tc>
      </w:tr>
      <w:tr w:rsidR="0084621D" w:rsidRPr="00E151C7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9B8CA38" w14:textId="3A0803DE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Публичное акционерное общество «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Кубанская степь</w:t>
            </w: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322EFD33" w14:textId="41845AFF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Сокращенное наименование: ПАО «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Кубанская степь</w:t>
            </w: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49BB8B7B" w14:textId="77777777" w:rsidR="00F94D41" w:rsidRPr="00E151C7" w:rsidRDefault="00F94D41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ОГРН: 1022303979070, ИНН: 2334005509, КПП: 233401001</w:t>
            </w:r>
          </w:p>
          <w:p w14:paraId="094E5997" w14:textId="47CD73B4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Адрес:</w:t>
            </w:r>
            <w:r w:rsidR="001564BB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353714, край Краснодарский, район Каневской, поселок Кубанская степь, улица Набережная, 39</w:t>
            </w:r>
          </w:p>
          <w:p w14:paraId="693414F1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внеочередное</w:t>
            </w:r>
          </w:p>
          <w:p w14:paraId="0E145578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 w:rsidRPr="00E151C7">
              <w:rPr>
                <w:rFonts w:ascii="Arial Narrow" w:hAnsi="Arial Narrow"/>
                <w:kern w:val="2"/>
                <w:sz w:val="22"/>
                <w:szCs w:val="22"/>
              </w:rPr>
              <w:t>заочное голосование</w:t>
            </w:r>
          </w:p>
          <w:p w14:paraId="3D1F8FFF" w14:textId="578E2705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проведения собрания (дата окончания приема бюллетеней для голосования): </w:t>
            </w:r>
            <w:r w:rsidR="00877FA6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.09.2019 г.</w:t>
            </w:r>
          </w:p>
          <w:p w14:paraId="14B09F50" w14:textId="4B8BB5F4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Почтовый адрес, по которому направлялись заполненные бюллетени для голосования: 353714, край Краснодарский, район Каневской, поселок Кубанская степь, улица Набережная, 39</w:t>
            </w:r>
          </w:p>
          <w:p w14:paraId="43E2CBC0" w14:textId="0A87BED5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подсчета голосов: 16.09.2019 г.</w:t>
            </w:r>
          </w:p>
          <w:p w14:paraId="6EAF5406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подсчета голосов: 129090, Москва, Б. Балканский пер., д.20, стр.1</w:t>
            </w:r>
          </w:p>
          <w:p w14:paraId="57374AC3" w14:textId="0518125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составления </w:t>
            </w:r>
            <w:r w:rsidR="001F105A">
              <w:rPr>
                <w:rFonts w:ascii="Arial Narrow" w:eastAsia="Calibri" w:hAnsi="Arial Narrow"/>
                <w:kern w:val="0"/>
                <w:sz w:val="22"/>
                <w:szCs w:val="22"/>
              </w:rPr>
              <w:t>отчета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: 17.09.2019 г.</w:t>
            </w:r>
          </w:p>
          <w:p w14:paraId="7F3BF9EC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Список лиц, имеющих право на участие в общем собрании акционеров составлен на: 19.08.2019 г.</w:t>
            </w:r>
          </w:p>
          <w:p w14:paraId="3AEFBFD5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Функции счетной комиссии осуществляет регистратор:</w:t>
            </w:r>
          </w:p>
          <w:p w14:paraId="1A9F13D7" w14:textId="69F6DBEA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Акционерное общество «Реестр» (ОГРН 1027700047275, ИНН/КПП 7704028206/770801001, адрес: 129090, Москва, Б. Балканский пер., д.20, стр.1). Лицо, уполномоченное от АО «Реестр» - </w:t>
            </w:r>
            <w:r w:rsidR="00877FA6">
              <w:rPr>
                <w:rFonts w:ascii="Arial Narrow" w:eastAsia="Calibri" w:hAnsi="Arial Narrow"/>
                <w:kern w:val="0"/>
                <w:sz w:val="22"/>
                <w:szCs w:val="22"/>
              </w:rPr>
              <w:t>Газашвили Шалва Геннадиевич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</w:p>
          <w:p w14:paraId="63C8E131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C73F695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Председатель собрания: Недужко Андрея Михайловича</w:t>
            </w:r>
          </w:p>
          <w:p w14:paraId="77C78D8A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Секретарь собрания: Шивидов Борис Викторович</w:t>
            </w:r>
          </w:p>
          <w:p w14:paraId="3D8DD80D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05A63A60" w14:textId="77777777" w:rsidR="00E151C7" w:rsidRPr="00E151C7" w:rsidRDefault="00E151C7" w:rsidP="00E151C7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E151C7">
              <w:rPr>
                <w:rFonts w:ascii="Arial Narrow" w:hAnsi="Arial Narrow"/>
                <w:bCs/>
                <w:kern w:val="2"/>
                <w:sz w:val="22"/>
                <w:szCs w:val="22"/>
              </w:rPr>
              <w:t>Повестка дня:</w:t>
            </w:r>
          </w:p>
          <w:p w14:paraId="551A2B92" w14:textId="77777777" w:rsidR="00E151C7" w:rsidRPr="00E151C7" w:rsidRDefault="00E151C7" w:rsidP="00E151C7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hAnsi="Arial Narrow"/>
                <w:bCs/>
                <w:kern w:val="2"/>
                <w:sz w:val="22"/>
                <w:szCs w:val="22"/>
                <w:lang w:val="x-none"/>
              </w:rPr>
              <w:t>О выплате (объявлении) дивидендов Общества по результатам 6 месяцев 2019 года, в том числе из прибыли Общества прошлых периодов.</w:t>
            </w:r>
          </w:p>
          <w:p w14:paraId="692035A9" w14:textId="41105A24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</w:tbl>
    <w:p w14:paraId="161A5FF3" w14:textId="0D239CA8" w:rsidR="007D4B81" w:rsidRDefault="007D4B81" w:rsidP="00E151C7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2A3D91C1" w14:textId="170D5FD9" w:rsidR="00113F19" w:rsidRDefault="00113F19" w:rsidP="00E151C7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7722CD4A" w14:textId="77777777" w:rsidR="00113F19" w:rsidRPr="00E151C7" w:rsidRDefault="00113F19" w:rsidP="00E151C7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29CFDC7E" w14:textId="0D2A7856" w:rsidR="00E151C7" w:rsidRDefault="00E151C7" w:rsidP="00E151C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u w:val="single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315736D0" w14:textId="77777777" w:rsidR="00113F19" w:rsidRPr="00E151C7" w:rsidRDefault="00113F19" w:rsidP="00E151C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u w:val="single"/>
          <w:lang w:val="x-none" w:eastAsia="ru-RU"/>
        </w:rPr>
      </w:pPr>
      <w:bookmarkStart w:id="0" w:name="_GoBack"/>
      <w:bookmarkEnd w:id="0"/>
    </w:p>
    <w:p w14:paraId="1A2EEBFA" w14:textId="69CD8992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0"/>
        <w:gridCol w:w="2450"/>
      </w:tblGrid>
      <w:tr w:rsidR="00E151C7" w:rsidRPr="00E151C7" w14:paraId="58C21D1B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F8999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E79C3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E151C7" w:rsidRPr="00E151C7" w14:paraId="41E955E1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8AF9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3718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E151C7" w:rsidRPr="00E151C7" w14:paraId="6BFE1751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0817D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6FB3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9 009 167</w:t>
            </w:r>
          </w:p>
        </w:tc>
      </w:tr>
    </w:tbl>
    <w:p w14:paraId="0DD170D8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6E2D008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</w:p>
    <w:p w14:paraId="36539A46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</w:pPr>
      <w:r w:rsidRPr="00E151C7"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0"/>
        <w:gridCol w:w="2450"/>
      </w:tblGrid>
      <w:tr w:rsidR="00E151C7" w:rsidRPr="00E151C7" w14:paraId="70DB2CA3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4154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0FB73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9 009 167 |  100%*</w:t>
            </w:r>
          </w:p>
        </w:tc>
      </w:tr>
      <w:tr w:rsidR="00E151C7" w:rsidRPr="00E151C7" w14:paraId="2EEC818B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5C75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3B611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151C7" w:rsidRPr="00E151C7" w14:paraId="1A6498FD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8365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781A0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151C7" w:rsidRPr="00E151C7" w14:paraId="5496678A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EECA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7CCB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290EF346" w14:textId="2A6721F8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16"/>
          <w:szCs w:val="22"/>
          <w:lang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16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D978B9D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</w:p>
    <w:p w14:paraId="79D3CEF0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EDD389C" w14:textId="77777777" w:rsid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По результатам 6 месяцев 2019 года, в том числе из прибыли Общества прошлых периодов, произвести выплаты дивидендов по размещенным акциям Общества в следующем порядке:</w:t>
      </w:r>
    </w:p>
    <w:p w14:paraId="424D62AC" w14:textId="77777777" w:rsidR="00E151C7" w:rsidRDefault="00E151C7" w:rsidP="00E151C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Выплатить дивиденды по обыкновенным акциям Общества в размере 10,00 рублей на одну обыкновенную акцию Общества.</w:t>
      </w:r>
    </w:p>
    <w:p w14:paraId="33421680" w14:textId="77777777" w:rsidR="00E151C7" w:rsidRDefault="00E151C7" w:rsidP="00E151C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Выплатить дивиденды по привилегированным акциям Общества в размере 10,00 рублей на одну привилегированную акцию Общества.</w:t>
      </w:r>
    </w:p>
    <w:p w14:paraId="5199EE53" w14:textId="77777777" w:rsidR="00E151C7" w:rsidRDefault="00E151C7" w:rsidP="00E151C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Дату, на которую определяются лица, имеющие право на получение дивидендов назначить на 23.09.2019 года.</w:t>
      </w:r>
    </w:p>
    <w:p w14:paraId="5EE96644" w14:textId="7979D2D3" w:rsidR="00E151C7" w:rsidRPr="00E151C7" w:rsidRDefault="00E151C7" w:rsidP="00E151C7">
      <w:pPr>
        <w:pStyle w:val="ab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25.10.2019 года.</w:t>
      </w:r>
    </w:p>
    <w:p w14:paraId="3B0515FF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</w:p>
    <w:p w14:paraId="12124B24" w14:textId="1958C1CB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7D0F41D7" w14:textId="4D5DBEAE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2068F081" w14:textId="74DF4FCA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3604EACD" w14:textId="77777777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4842A5C6" w14:textId="3FDE751F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p w14:paraId="543FF815" w14:textId="351D24F5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p w14:paraId="3A1F90FD" w14:textId="77777777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1073B4" w:rsidRPr="00E151C7" w14:paraId="08CD298E" w14:textId="77777777" w:rsidTr="00303239">
        <w:tc>
          <w:tcPr>
            <w:tcW w:w="6240" w:type="dxa"/>
          </w:tcPr>
          <w:p w14:paraId="42FA2F4D" w14:textId="77777777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6759E2E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ПАО 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5F27F9" w:rsidRPr="00E151C7">
              <w:rPr>
                <w:rFonts w:ascii="Arial Narrow" w:hAnsi="Arial Narrow" w:cs="Arial"/>
                <w:b/>
                <w:sz w:val="22"/>
                <w:szCs w:val="22"/>
              </w:rPr>
              <w:t>Кубанская степь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  <w:p w14:paraId="6BED717A" w14:textId="77777777" w:rsidR="008511BB" w:rsidRPr="00E151C7" w:rsidRDefault="008511BB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2740FF" w14:textId="42B01142" w:rsidR="00C82591" w:rsidRPr="00E151C7" w:rsidRDefault="00C82591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E151C7" w:rsidRDefault="006B4211" w:rsidP="00E151C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7A2AEA" w14:textId="0CC3F8DB" w:rsidR="001073B4" w:rsidRPr="00E151C7" w:rsidRDefault="00F478F0" w:rsidP="00E151C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>Недужко А.М.</w:t>
            </w:r>
          </w:p>
        </w:tc>
      </w:tr>
      <w:tr w:rsidR="001073B4" w:rsidRPr="00E151C7" w14:paraId="53285604" w14:textId="77777777" w:rsidTr="00303239">
        <w:tc>
          <w:tcPr>
            <w:tcW w:w="6240" w:type="dxa"/>
          </w:tcPr>
          <w:p w14:paraId="41BFD832" w14:textId="77777777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38362EA0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ПАО 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5F27F9" w:rsidRPr="00E151C7">
              <w:rPr>
                <w:rFonts w:ascii="Arial Narrow" w:hAnsi="Arial Narrow" w:cs="Arial"/>
                <w:b/>
                <w:sz w:val="22"/>
                <w:szCs w:val="22"/>
              </w:rPr>
              <w:t>Кубанская степь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E151C7" w:rsidRDefault="006B4211" w:rsidP="00E151C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DC36A0" w14:textId="39496C45" w:rsidR="001073B4" w:rsidRPr="00E151C7" w:rsidRDefault="001564BB" w:rsidP="00E151C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>Шивидов Б.В</w:t>
            </w:r>
            <w:r w:rsidR="00AF120D" w:rsidRPr="00E151C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27559FC3" w14:textId="08F0077E" w:rsidR="00AF120D" w:rsidRPr="00E151C7" w:rsidRDefault="00AF120D" w:rsidP="00E151C7">
      <w:pPr>
        <w:rPr>
          <w:rFonts w:ascii="Arial Narrow" w:hAnsi="Arial Narrow" w:cs="Arial"/>
          <w:b/>
          <w:sz w:val="22"/>
          <w:szCs w:val="22"/>
        </w:rPr>
      </w:pPr>
    </w:p>
    <w:sectPr w:rsidR="00AF120D" w:rsidRPr="00E151C7" w:rsidSect="00E15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20F"/>
    <w:multiLevelType w:val="hybridMultilevel"/>
    <w:tmpl w:val="50FE9B3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3E6"/>
    <w:multiLevelType w:val="hybridMultilevel"/>
    <w:tmpl w:val="C3F4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DB0"/>
    <w:multiLevelType w:val="hybridMultilevel"/>
    <w:tmpl w:val="2CC4C67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6AC8"/>
    <w:multiLevelType w:val="hybridMultilevel"/>
    <w:tmpl w:val="A1F499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750"/>
    <w:multiLevelType w:val="hybridMultilevel"/>
    <w:tmpl w:val="1B8A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15B8"/>
    <w:multiLevelType w:val="hybridMultilevel"/>
    <w:tmpl w:val="3D46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2D9"/>
    <w:multiLevelType w:val="hybridMultilevel"/>
    <w:tmpl w:val="79066B2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13F19"/>
    <w:rsid w:val="0013497F"/>
    <w:rsid w:val="00140AB2"/>
    <w:rsid w:val="00142D2C"/>
    <w:rsid w:val="0015496E"/>
    <w:rsid w:val="001564BB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C484C"/>
    <w:rsid w:val="001E07A0"/>
    <w:rsid w:val="001F105A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2F95"/>
    <w:rsid w:val="00362AE3"/>
    <w:rsid w:val="00363DF7"/>
    <w:rsid w:val="0037107D"/>
    <w:rsid w:val="003925BA"/>
    <w:rsid w:val="00394C82"/>
    <w:rsid w:val="003C7EA1"/>
    <w:rsid w:val="003E3B1C"/>
    <w:rsid w:val="003F6BE1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7F9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77FA6"/>
    <w:rsid w:val="00883ADE"/>
    <w:rsid w:val="00896E83"/>
    <w:rsid w:val="00897706"/>
    <w:rsid w:val="008B3E9F"/>
    <w:rsid w:val="008D152C"/>
    <w:rsid w:val="008E687B"/>
    <w:rsid w:val="008F0B5E"/>
    <w:rsid w:val="008F1C60"/>
    <w:rsid w:val="009027D7"/>
    <w:rsid w:val="00910740"/>
    <w:rsid w:val="00913DE2"/>
    <w:rsid w:val="00917616"/>
    <w:rsid w:val="009376C1"/>
    <w:rsid w:val="00965A95"/>
    <w:rsid w:val="0099173D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B3BCC"/>
    <w:rsid w:val="00BC770C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151C7"/>
    <w:rsid w:val="00E238E3"/>
    <w:rsid w:val="00E24B9A"/>
    <w:rsid w:val="00E41246"/>
    <w:rsid w:val="00E451F6"/>
    <w:rsid w:val="00E65732"/>
    <w:rsid w:val="00E72695"/>
    <w:rsid w:val="00E75B2F"/>
    <w:rsid w:val="00E95910"/>
    <w:rsid w:val="00EC6944"/>
    <w:rsid w:val="00EC79F9"/>
    <w:rsid w:val="00ED2001"/>
    <w:rsid w:val="00EF14EE"/>
    <w:rsid w:val="00F11429"/>
    <w:rsid w:val="00F13065"/>
    <w:rsid w:val="00F3647C"/>
    <w:rsid w:val="00F41E28"/>
    <w:rsid w:val="00F478F0"/>
    <w:rsid w:val="00F51E29"/>
    <w:rsid w:val="00F55846"/>
    <w:rsid w:val="00F61A8A"/>
    <w:rsid w:val="00F7450C"/>
    <w:rsid w:val="00F82855"/>
    <w:rsid w:val="00F847C6"/>
    <w:rsid w:val="00F925A8"/>
    <w:rsid w:val="00F94D41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BAF9-27E1-449C-BD0C-E16FC616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5</cp:revision>
  <cp:lastPrinted>2018-05-17T09:02:00Z</cp:lastPrinted>
  <dcterms:created xsi:type="dcterms:W3CDTF">2019-09-17T13:02:00Z</dcterms:created>
  <dcterms:modified xsi:type="dcterms:W3CDTF">2019-09-17T13:59:00Z</dcterms:modified>
</cp:coreProperties>
</file>